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C4E82" w14:textId="77777777" w:rsidR="00475A1F" w:rsidRDefault="00475A1F" w:rsidP="009942E7">
      <w:pPr>
        <w:keepNext/>
        <w:keepLines/>
        <w:spacing w:after="60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0D4CA9EE" wp14:editId="02B18D14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03DCCF7C" w14:textId="77777777" w:rsidR="00A41358" w:rsidRPr="005E49B9" w:rsidRDefault="006B2EA6" w:rsidP="005E49B9">
      <w:pPr>
        <w:pStyle w:val="Heading1"/>
        <w:spacing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Social and Emotional Wellbeing of Deaf Children</w:t>
      </w:r>
    </w:p>
    <w:p w14:paraId="49107DFF" w14:textId="77777777" w:rsidR="00492BD0" w:rsidRDefault="006B2EA6" w:rsidP="00A13EEE">
      <w:pPr>
        <w:spacing w:after="240" w:line="276" w:lineRule="auto"/>
        <w:rPr>
          <w:bCs/>
          <w:szCs w:val="24"/>
        </w:rPr>
      </w:pPr>
      <w:r w:rsidRPr="006B2EA6">
        <w:rPr>
          <w:bCs/>
          <w:szCs w:val="24"/>
        </w:rPr>
        <w:t>Hearing loss can have a profound impact on the social and emotional needs of the deaf child</w:t>
      </w:r>
      <w:r>
        <w:rPr>
          <w:bCs/>
          <w:szCs w:val="24"/>
        </w:rPr>
        <w:t xml:space="preserve">.  </w:t>
      </w:r>
      <w:r w:rsidRPr="006B2EA6">
        <w:rPr>
          <w:bCs/>
          <w:szCs w:val="24"/>
        </w:rPr>
        <w:t>The Mental Health Report NI (2004) states that deaf children are four times as likely to suffer from mental health issues.</w:t>
      </w:r>
      <w:r w:rsidR="00492BD0">
        <w:rPr>
          <w:bCs/>
          <w:szCs w:val="24"/>
        </w:rPr>
        <w:t xml:space="preserve">  For some children, having a hearing loss ca</w:t>
      </w:r>
      <w:r w:rsidR="00E25AD8">
        <w:rPr>
          <w:bCs/>
          <w:szCs w:val="24"/>
        </w:rPr>
        <w:t>n impact negatively on their</w:t>
      </w:r>
      <w:r w:rsidR="00492BD0">
        <w:rPr>
          <w:bCs/>
          <w:szCs w:val="24"/>
        </w:rPr>
        <w:t xml:space="preserve"> </w:t>
      </w:r>
      <w:r w:rsidR="00E25AD8">
        <w:rPr>
          <w:bCs/>
          <w:szCs w:val="24"/>
        </w:rPr>
        <w:t>self-esteem</w:t>
      </w:r>
      <w:r w:rsidR="00492BD0">
        <w:rPr>
          <w:bCs/>
          <w:szCs w:val="24"/>
        </w:rPr>
        <w:t xml:space="preserve">.  Some children can become isolated due to </w:t>
      </w:r>
      <w:r w:rsidR="00E25AD8">
        <w:rPr>
          <w:bCs/>
          <w:szCs w:val="24"/>
        </w:rPr>
        <w:t xml:space="preserve">the </w:t>
      </w:r>
      <w:r w:rsidR="00492BD0">
        <w:rPr>
          <w:bCs/>
          <w:szCs w:val="24"/>
        </w:rPr>
        <w:t>communication or listening challenges that they encounter on a daily basis.</w:t>
      </w:r>
      <w:r w:rsidR="00E25AD8">
        <w:rPr>
          <w:bCs/>
          <w:szCs w:val="24"/>
        </w:rPr>
        <w:t xml:space="preserve"> </w:t>
      </w:r>
      <w:r w:rsidR="00E25AD8" w:rsidRPr="00E25AD8">
        <w:rPr>
          <w:bCs/>
          <w:szCs w:val="24"/>
        </w:rPr>
        <w:t xml:space="preserve">These negative feelings </w:t>
      </w:r>
      <w:r w:rsidR="00E25AD8">
        <w:rPr>
          <w:bCs/>
          <w:szCs w:val="24"/>
        </w:rPr>
        <w:t xml:space="preserve">can </w:t>
      </w:r>
      <w:r w:rsidR="00E25AD8" w:rsidRPr="00E25AD8">
        <w:rPr>
          <w:bCs/>
          <w:szCs w:val="24"/>
        </w:rPr>
        <w:t>have a si</w:t>
      </w:r>
      <w:r w:rsidR="00E25AD8">
        <w:rPr>
          <w:bCs/>
          <w:szCs w:val="24"/>
        </w:rPr>
        <w:t>gnificant impact on other areas</w:t>
      </w:r>
      <w:r w:rsidR="00E25AD8" w:rsidRPr="00E25AD8">
        <w:rPr>
          <w:bCs/>
          <w:szCs w:val="24"/>
        </w:rPr>
        <w:t xml:space="preserve"> of the child’s life such as their academic performance and relationships, both with their friends and family</w:t>
      </w:r>
      <w:r w:rsidR="00E25AD8">
        <w:rPr>
          <w:bCs/>
          <w:szCs w:val="24"/>
        </w:rPr>
        <w:t xml:space="preserve">. </w:t>
      </w:r>
    </w:p>
    <w:p w14:paraId="18BE7116" w14:textId="5335177F" w:rsidR="006B02AE" w:rsidRDefault="00E25AD8" w:rsidP="00A13EEE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 xml:space="preserve">The National Deaf Children’s Society (NDCS) have produced </w:t>
      </w:r>
      <w:r w:rsidR="009942E7">
        <w:rPr>
          <w:bCs/>
          <w:szCs w:val="24"/>
        </w:rPr>
        <w:t xml:space="preserve">a range of resources which help </w:t>
      </w:r>
      <w:r>
        <w:rPr>
          <w:bCs/>
          <w:szCs w:val="24"/>
        </w:rPr>
        <w:t xml:space="preserve">promote the social and emotional wellbeing of deaf children.  </w:t>
      </w:r>
    </w:p>
    <w:p w14:paraId="5D051D7A" w14:textId="77777777" w:rsidR="006B02AE" w:rsidRDefault="009942E7" w:rsidP="00A13EEE">
      <w:pPr>
        <w:spacing w:after="240" w:line="276" w:lineRule="auto"/>
        <w:rPr>
          <w:bCs/>
          <w:szCs w:val="24"/>
        </w:rPr>
      </w:pPr>
      <w:hyperlink r:id="rId8" w:history="1">
        <w:r w:rsidR="006B02AE" w:rsidRPr="006B02AE">
          <w:rPr>
            <w:rStyle w:val="Hyperlink"/>
            <w:bCs/>
            <w:szCs w:val="24"/>
          </w:rPr>
          <w:t>What are you feeling?</w:t>
        </w:r>
      </w:hyperlink>
      <w:r w:rsidR="006B02AE">
        <w:rPr>
          <w:bCs/>
          <w:szCs w:val="24"/>
        </w:rPr>
        <w:t xml:space="preserve">  This NDCS resource helps children to understand the range of feelings and the vocabulary label associated with each particular feeling. </w:t>
      </w:r>
    </w:p>
    <w:p w14:paraId="2848ABE9" w14:textId="77777777" w:rsidR="003D4F25" w:rsidRDefault="003D4F25" w:rsidP="00A13EEE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 xml:space="preserve">The NDCS also offer training in their Social and Emotional programme entitled Healthy Minds.  </w:t>
      </w:r>
      <w:r w:rsidRPr="003D4F25">
        <w:rPr>
          <w:bCs/>
          <w:szCs w:val="24"/>
        </w:rPr>
        <w:t>Healthy Minds is a series of sessions aimed at children aged between 8-18 years of age and deals with issues such as identity, creating positive relationships, and developing strategies to deal with difficult situations.</w:t>
      </w:r>
      <w:r>
        <w:rPr>
          <w:bCs/>
          <w:szCs w:val="24"/>
        </w:rPr>
        <w:t xml:space="preserve">  Training must be undertaken prior to delivering the six week programme.  A link for the training page can be found </w:t>
      </w:r>
      <w:hyperlink r:id="rId9" w:history="1">
        <w:r w:rsidRPr="003D4F25">
          <w:rPr>
            <w:rStyle w:val="Hyperlink"/>
            <w:bCs/>
            <w:szCs w:val="24"/>
          </w:rPr>
          <w:t>here.</w:t>
        </w:r>
      </w:hyperlink>
    </w:p>
    <w:p w14:paraId="06F7D447" w14:textId="77777777" w:rsidR="001831FD" w:rsidRDefault="001831FD" w:rsidP="00A13EEE">
      <w:pPr>
        <w:spacing w:after="480" w:line="276" w:lineRule="auto"/>
        <w:rPr>
          <w:bCs/>
          <w:szCs w:val="24"/>
        </w:rPr>
      </w:pPr>
      <w:r>
        <w:rPr>
          <w:bCs/>
          <w:szCs w:val="24"/>
        </w:rPr>
        <w:t>There are a ra</w:t>
      </w:r>
      <w:r w:rsidR="003D4F25">
        <w:rPr>
          <w:bCs/>
          <w:szCs w:val="24"/>
        </w:rPr>
        <w:t>nge of online general websites</w:t>
      </w:r>
      <w:r>
        <w:rPr>
          <w:bCs/>
          <w:szCs w:val="24"/>
        </w:rPr>
        <w:t xml:space="preserve"> that recommend a range of activities to develop the social and emotional wellbeing of children.  The </w:t>
      </w:r>
      <w:hyperlink r:id="rId10" w:history="1">
        <w:r w:rsidRPr="001831FD">
          <w:rPr>
            <w:rStyle w:val="Hyperlink"/>
            <w:bCs/>
            <w:szCs w:val="24"/>
          </w:rPr>
          <w:t>Apperson</w:t>
        </w:r>
      </w:hyperlink>
      <w:r>
        <w:rPr>
          <w:bCs/>
          <w:szCs w:val="24"/>
        </w:rPr>
        <w:t xml:space="preserve"> website suggests activities to help children to talk about their emotions.</w:t>
      </w:r>
    </w:p>
    <w:p w14:paraId="6C9757F8" w14:textId="77777777" w:rsidR="001831FD" w:rsidRPr="009942E7" w:rsidRDefault="001831FD" w:rsidP="009942E7">
      <w:pPr>
        <w:pStyle w:val="Heading2"/>
        <w:spacing w:before="0" w:after="120" w:line="276" w:lineRule="auto"/>
        <w:rPr>
          <w:rFonts w:asciiTheme="minorHAnsi" w:hAnsiTheme="minorHAnsi" w:cstheme="minorHAnsi"/>
          <w:sz w:val="28"/>
          <w:szCs w:val="28"/>
        </w:rPr>
      </w:pPr>
      <w:r w:rsidRPr="009942E7">
        <w:rPr>
          <w:rFonts w:asciiTheme="minorHAnsi" w:hAnsiTheme="minorHAnsi" w:cstheme="minorHAnsi"/>
          <w:sz w:val="28"/>
          <w:szCs w:val="28"/>
        </w:rPr>
        <w:t>Bullying</w:t>
      </w:r>
    </w:p>
    <w:p w14:paraId="63954183" w14:textId="1EDD2BBB" w:rsidR="009942E7" w:rsidRDefault="001831FD" w:rsidP="009942E7">
      <w:pPr>
        <w:spacing w:after="720" w:line="276" w:lineRule="auto"/>
      </w:pPr>
      <w:r>
        <w:t xml:space="preserve">Deaf children, just like any other child </w:t>
      </w:r>
      <w:r w:rsidR="00E8634C">
        <w:t>are</w:t>
      </w:r>
      <w:r>
        <w:t xml:space="preserve"> at risk of bullying.  </w:t>
      </w:r>
      <w:r w:rsidR="00224A89">
        <w:t>Children with hearing loss are more vulnerable due to issues such as communication difficulties and their hearing issues.</w:t>
      </w:r>
      <w:r w:rsidR="00E8634C">
        <w:t xml:space="preserve">  </w:t>
      </w:r>
      <w:r>
        <w:t xml:space="preserve">The </w:t>
      </w:r>
      <w:r w:rsidR="00224A89">
        <w:t xml:space="preserve">NDCS has produced a guidance document for primary and secondary schools entitled </w:t>
      </w:r>
      <w:hyperlink r:id="rId11" w:history="1">
        <w:r w:rsidR="00224A89" w:rsidRPr="00224A89">
          <w:rPr>
            <w:rStyle w:val="Hyperlink"/>
          </w:rPr>
          <w:t>Protecting Deaf Children from Bullying</w:t>
        </w:r>
      </w:hyperlink>
      <w:r w:rsidR="009942E7">
        <w:rPr>
          <w:rStyle w:val="Hyperlink"/>
        </w:rPr>
        <w:t>.</w:t>
      </w:r>
      <w:r w:rsidR="00224A89">
        <w:t xml:space="preserve">  This resource highlights why children with a hearing loss are more susceptible to bullying and recommends a range of ideas on how to prevent or manage bullying incidents involving deaf children and young people.  </w:t>
      </w:r>
    </w:p>
    <w:p w14:paraId="7FA1271B" w14:textId="6FD6334F" w:rsidR="009942E7" w:rsidRPr="009942E7" w:rsidRDefault="009942E7" w:rsidP="009942E7">
      <w:pPr>
        <w:pStyle w:val="ListParagraph"/>
        <w:numPr>
          <w:ilvl w:val="0"/>
          <w:numId w:val="17"/>
        </w:numPr>
        <w:spacing w:before="100" w:beforeAutospacing="1" w:after="360" w:line="276" w:lineRule="auto"/>
        <w:ind w:left="284" w:hanging="284"/>
        <w:rPr>
          <w:rFonts w:cstheme="minorHAnsi"/>
          <w:szCs w:val="24"/>
        </w:rPr>
      </w:pPr>
      <w:r w:rsidRPr="009942E7">
        <w:rPr>
          <w:rFonts w:cstheme="minorHAnsi"/>
          <w:szCs w:val="24"/>
        </w:rPr>
        <w:t>The Education Authority Sensory Service is not responsible for the content of the resources linked on this page nor does it constitute endorsement</w:t>
      </w:r>
      <w:r>
        <w:rPr>
          <w:rFonts w:cstheme="minorHAnsi"/>
          <w:szCs w:val="24"/>
        </w:rPr>
        <w:t>.</w:t>
      </w:r>
      <w:bookmarkStart w:id="0" w:name="_GoBack"/>
      <w:bookmarkEnd w:id="0"/>
    </w:p>
    <w:p w14:paraId="2F6D4068" w14:textId="71A764EB" w:rsidR="00802071" w:rsidRPr="00A13EEE" w:rsidRDefault="002B4418" w:rsidP="00A13EEE">
      <w:pPr>
        <w:spacing w:after="240" w:line="276" w:lineRule="auto"/>
        <w:rPr>
          <w:rFonts w:eastAsia="Times New Roman" w:cstheme="minorHAnsi"/>
          <w:szCs w:val="24"/>
        </w:rPr>
      </w:pPr>
      <w:r w:rsidRPr="002B4418">
        <w:rPr>
          <w:bCs/>
          <w:szCs w:val="24"/>
        </w:rPr>
        <w:t xml:space="preserve">For further advice please contact the Sensory Service via phone:  028 25 661 258 or email:  </w:t>
      </w:r>
      <w:r w:rsidRPr="002B4418">
        <w:rPr>
          <w:bCs/>
          <w:color w:val="0563C1"/>
          <w:szCs w:val="24"/>
          <w:u w:val="single" w:color="0563C1"/>
        </w:rPr>
        <w:t>sensoryservice@eani.org.uk</w:t>
      </w:r>
      <w:r w:rsidRPr="002B4418">
        <w:rPr>
          <w:bCs/>
          <w:szCs w:val="24"/>
        </w:rPr>
        <w:t xml:space="preserve"> </w:t>
      </w:r>
    </w:p>
    <w:sectPr w:rsidR="00802071" w:rsidRPr="00A13EE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35309" w14:textId="77777777" w:rsidR="004C7B4A" w:rsidRDefault="004C7B4A" w:rsidP="00862F4A">
      <w:r>
        <w:separator/>
      </w:r>
    </w:p>
  </w:endnote>
  <w:endnote w:type="continuationSeparator" w:id="0">
    <w:p w14:paraId="132626CA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6406" w14:textId="77777777" w:rsidR="004C7B4A" w:rsidRDefault="004C7B4A" w:rsidP="00862F4A">
      <w:r>
        <w:separator/>
      </w:r>
    </w:p>
  </w:footnote>
  <w:footnote w:type="continuationSeparator" w:id="0">
    <w:p w14:paraId="0A38B877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E976AB"/>
    <w:multiLevelType w:val="hybridMultilevel"/>
    <w:tmpl w:val="48DA670E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87BB5"/>
    <w:multiLevelType w:val="hybridMultilevel"/>
    <w:tmpl w:val="765E76D0"/>
    <w:lvl w:ilvl="0" w:tplc="7EE81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69C1"/>
    <w:multiLevelType w:val="hybridMultilevel"/>
    <w:tmpl w:val="DC42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16"/>
  </w:num>
  <w:num w:numId="7">
    <w:abstractNumId w:val="15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0"/>
  </w:num>
  <w:num w:numId="13">
    <w:abstractNumId w:val="9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351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744D7"/>
    <w:rsid w:val="000C01E2"/>
    <w:rsid w:val="000E3CB2"/>
    <w:rsid w:val="0014750C"/>
    <w:rsid w:val="001831FD"/>
    <w:rsid w:val="00197404"/>
    <w:rsid w:val="001A03A8"/>
    <w:rsid w:val="001E560A"/>
    <w:rsid w:val="00206C15"/>
    <w:rsid w:val="00224A89"/>
    <w:rsid w:val="002431FD"/>
    <w:rsid w:val="002754DA"/>
    <w:rsid w:val="002B4418"/>
    <w:rsid w:val="002C591E"/>
    <w:rsid w:val="003152C0"/>
    <w:rsid w:val="00331AF4"/>
    <w:rsid w:val="0036033C"/>
    <w:rsid w:val="00375CB2"/>
    <w:rsid w:val="003D4F25"/>
    <w:rsid w:val="0045163F"/>
    <w:rsid w:val="004548ED"/>
    <w:rsid w:val="004676E1"/>
    <w:rsid w:val="004732BA"/>
    <w:rsid w:val="00475A1F"/>
    <w:rsid w:val="00492BD0"/>
    <w:rsid w:val="004A3DA9"/>
    <w:rsid w:val="004C3413"/>
    <w:rsid w:val="004C7B4A"/>
    <w:rsid w:val="004D02D9"/>
    <w:rsid w:val="005127ED"/>
    <w:rsid w:val="0054049A"/>
    <w:rsid w:val="005467B7"/>
    <w:rsid w:val="00570552"/>
    <w:rsid w:val="005762B4"/>
    <w:rsid w:val="005A0097"/>
    <w:rsid w:val="005A099A"/>
    <w:rsid w:val="005E49B9"/>
    <w:rsid w:val="006468CC"/>
    <w:rsid w:val="00661B2A"/>
    <w:rsid w:val="006A7AB1"/>
    <w:rsid w:val="006B02AE"/>
    <w:rsid w:val="006B2EA6"/>
    <w:rsid w:val="006F4AA6"/>
    <w:rsid w:val="0077477C"/>
    <w:rsid w:val="007757EA"/>
    <w:rsid w:val="00775972"/>
    <w:rsid w:val="007A4596"/>
    <w:rsid w:val="00802071"/>
    <w:rsid w:val="008039A1"/>
    <w:rsid w:val="00844BB7"/>
    <w:rsid w:val="00862F4A"/>
    <w:rsid w:val="0086477C"/>
    <w:rsid w:val="00870164"/>
    <w:rsid w:val="008820D9"/>
    <w:rsid w:val="0088270E"/>
    <w:rsid w:val="008846FB"/>
    <w:rsid w:val="008A2791"/>
    <w:rsid w:val="008F0456"/>
    <w:rsid w:val="00912A33"/>
    <w:rsid w:val="009200D2"/>
    <w:rsid w:val="00922769"/>
    <w:rsid w:val="00962A96"/>
    <w:rsid w:val="009942E7"/>
    <w:rsid w:val="009A21F4"/>
    <w:rsid w:val="009F3724"/>
    <w:rsid w:val="00A060C1"/>
    <w:rsid w:val="00A13EEE"/>
    <w:rsid w:val="00A41358"/>
    <w:rsid w:val="00A974B6"/>
    <w:rsid w:val="00AB77F0"/>
    <w:rsid w:val="00AC7B0B"/>
    <w:rsid w:val="00B01D2A"/>
    <w:rsid w:val="00B24DD1"/>
    <w:rsid w:val="00B537DC"/>
    <w:rsid w:val="00BB353C"/>
    <w:rsid w:val="00BC7F87"/>
    <w:rsid w:val="00C11827"/>
    <w:rsid w:val="00C77DFA"/>
    <w:rsid w:val="00CA7E7C"/>
    <w:rsid w:val="00CD531D"/>
    <w:rsid w:val="00CE3F4A"/>
    <w:rsid w:val="00D91D8B"/>
    <w:rsid w:val="00DB1912"/>
    <w:rsid w:val="00E25AD8"/>
    <w:rsid w:val="00E34F6F"/>
    <w:rsid w:val="00E56DA7"/>
    <w:rsid w:val="00E8634C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D26DC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70B42E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49A"/>
    <w:rPr>
      <w:rFonts w:asciiTheme="majorHAnsi" w:eastAsiaTheme="majorEastAsia" w:hAnsiTheme="majorHAnsi" w:cstheme="majorBidi"/>
      <w:b/>
      <w:sz w:val="3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cs.org.uk/documents-and-resources/what-are-you-feeling-a-guide-to-help-deaf-children-understand-and-identify-their-emo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cs.org.uk/documents-and-resources/protecting-deaf-children-from-bullying-for-primary-and-secondary-school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pperson.com/teach-talk/10-activities-to-help-students-explore-emo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cs.org.uk/our-services/services-for-professionals/training-courses/our-training-workshops/healthy-minds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and Emotional Development of Deaf Children</vt:lpstr>
    </vt:vector>
  </TitlesOfParts>
  <Company>EANI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Emotional Development of Deaf Children</dc:title>
  <dc:subject>Social and Emotional Development</dc:subject>
  <dc:creator>Sensory Service</dc:creator>
  <cp:keywords>Mental Health, Social and Emotional, Resilience, deaf children, bullying</cp:keywords>
  <dc:description>This document will provide ideas of how to use play as a tool to foster language development</dc:description>
  <cp:lastModifiedBy>Deborah Hutchinson</cp:lastModifiedBy>
  <cp:revision>5</cp:revision>
  <cp:lastPrinted>2021-03-11T13:31:00Z</cp:lastPrinted>
  <dcterms:created xsi:type="dcterms:W3CDTF">2021-05-20T18:51:00Z</dcterms:created>
  <dcterms:modified xsi:type="dcterms:W3CDTF">2021-06-30T20:39:00Z</dcterms:modified>
  <cp:category>Social and Emotional</cp:category>
</cp:coreProperties>
</file>