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2BF37" w14:textId="77777777" w:rsidR="00475A1F" w:rsidRDefault="00475A1F" w:rsidP="00F7203E">
      <w:pPr>
        <w:keepNext/>
        <w:keepLines/>
        <w:spacing w:after="960" w:line="259" w:lineRule="auto"/>
        <w:outlineLvl w:val="5"/>
        <w:rPr>
          <w:rFonts w:ascii="Verdana" w:eastAsia="Verdana" w:hAnsi="Verdana" w:cs="Verdana"/>
          <w:b/>
          <w:sz w:val="28"/>
        </w:rPr>
      </w:pPr>
      <w:r w:rsidRPr="00F7203E">
        <w:rPr>
          <w:rFonts w:eastAsiaTheme="majorEastAsia" w:cstheme="minorHAnsi"/>
          <w:b/>
          <w:noProof/>
          <w:sz w:val="28"/>
        </w:rPr>
        <w:t>EA Sensory Service</w:t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 w:rsidRPr="00EE3940">
        <w:rPr>
          <w:rFonts w:ascii="Arial" w:eastAsiaTheme="majorEastAsia" w:hAnsi="Arial" w:cstheme="majorBidi"/>
          <w:noProof/>
          <w:sz w:val="28"/>
          <w:lang w:eastAsia="en-GB"/>
        </w:rPr>
        <w:t xml:space="preserve"> </w:t>
      </w:r>
      <w:r w:rsidR="00EE3940" w:rsidRPr="006B1673">
        <w:rPr>
          <w:rFonts w:ascii="Arial" w:eastAsiaTheme="majorEastAsia" w:hAnsi="Arial" w:cstheme="majorBidi"/>
          <w:noProof/>
          <w:sz w:val="28"/>
          <w:lang w:eastAsia="en-GB"/>
        </w:rPr>
        <w:drawing>
          <wp:inline distT="0" distB="0" distL="0" distR="0" wp14:anchorId="4A338B8D" wp14:editId="7E066948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673">
        <w:rPr>
          <w:rFonts w:ascii="Verdana" w:eastAsia="Verdana" w:hAnsi="Verdana" w:cs="Verdana"/>
          <w:b/>
          <w:sz w:val="28"/>
        </w:rPr>
        <w:t xml:space="preserve"> </w:t>
      </w:r>
    </w:p>
    <w:p w14:paraId="744E992A" w14:textId="77777777" w:rsidR="00A41358" w:rsidRDefault="0099244A" w:rsidP="00FA26CD">
      <w:pPr>
        <w:pStyle w:val="Heading1"/>
        <w:spacing w:after="480"/>
        <w:rPr>
          <w:rFonts w:asciiTheme="minorHAnsi" w:eastAsia="Arial" w:hAnsiTheme="minorHAnsi" w:cstheme="minorHAnsi"/>
          <w:lang w:eastAsia="en-GB"/>
        </w:rPr>
      </w:pPr>
      <w:r>
        <w:rPr>
          <w:rFonts w:asciiTheme="minorHAnsi" w:eastAsia="Arial" w:hAnsiTheme="minorHAnsi" w:cstheme="minorHAnsi"/>
          <w:lang w:eastAsia="en-GB"/>
        </w:rPr>
        <w:t>COVID-19 and Disinfecting Cochlear Sound Processors</w:t>
      </w:r>
    </w:p>
    <w:p w14:paraId="4CEFEC8A" w14:textId="119F7907" w:rsidR="0052752D" w:rsidRDefault="0099244A" w:rsidP="006D1045">
      <w:pPr>
        <w:spacing w:after="1200"/>
        <w:rPr>
          <w:lang w:eastAsia="en-GB"/>
        </w:rPr>
      </w:pPr>
      <w:r>
        <w:rPr>
          <w:lang w:eastAsia="en-GB"/>
        </w:rPr>
        <w:t>Cochlear have produced guidance on how to disinfect Cochlear Sound Processors.  The information can</w:t>
      </w:r>
      <w:bookmarkStart w:id="0" w:name="_GoBack"/>
      <w:bookmarkEnd w:id="0"/>
      <w:r>
        <w:rPr>
          <w:lang w:eastAsia="en-GB"/>
        </w:rPr>
        <w:t xml:space="preserve"> be found in the following </w:t>
      </w:r>
      <w:hyperlink r:id="rId8" w:history="1">
        <w:r w:rsidRPr="0099244A">
          <w:rPr>
            <w:rStyle w:val="Hyperlink"/>
            <w:lang w:eastAsia="en-GB"/>
          </w:rPr>
          <w:t>link</w:t>
        </w:r>
      </w:hyperlink>
      <w:r>
        <w:rPr>
          <w:lang w:eastAsia="en-GB"/>
        </w:rPr>
        <w:t>.</w:t>
      </w:r>
    </w:p>
    <w:p w14:paraId="44AFA53D" w14:textId="77777777" w:rsidR="0052752D" w:rsidRDefault="0052752D" w:rsidP="0052752D">
      <w:pPr>
        <w:ind w:right="56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For further advice please contact the Sensory Service via phone:  028 25 661 258 or email:  </w:t>
      </w:r>
      <w:r>
        <w:rPr>
          <w:rFonts w:cstheme="minorHAnsi"/>
          <w:color w:val="0563C1"/>
          <w:szCs w:val="24"/>
          <w:u w:val="single" w:color="0563C1"/>
        </w:rPr>
        <w:t>sensoryservice@eani.org.uk</w:t>
      </w:r>
      <w:r>
        <w:rPr>
          <w:rFonts w:cstheme="minorHAnsi"/>
          <w:szCs w:val="24"/>
        </w:rPr>
        <w:t xml:space="preserve"> </w:t>
      </w:r>
    </w:p>
    <w:p w14:paraId="0DF819C7" w14:textId="77777777" w:rsidR="0052752D" w:rsidRPr="0099244A" w:rsidRDefault="0052752D" w:rsidP="0099244A">
      <w:pPr>
        <w:rPr>
          <w:lang w:eastAsia="en-GB"/>
        </w:rPr>
      </w:pPr>
    </w:p>
    <w:sectPr w:rsidR="0052752D" w:rsidRPr="0099244A" w:rsidSect="001E560A">
      <w:pgSz w:w="11906" w:h="16838" w:code="9"/>
      <w:pgMar w:top="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57EC4" w14:textId="77777777" w:rsidR="004C7B4A" w:rsidRDefault="004C7B4A" w:rsidP="00862F4A">
      <w:r>
        <w:separator/>
      </w:r>
    </w:p>
  </w:endnote>
  <w:endnote w:type="continuationSeparator" w:id="0">
    <w:p w14:paraId="36B1B641" w14:textId="77777777" w:rsidR="004C7B4A" w:rsidRDefault="004C7B4A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C347B" w14:textId="77777777" w:rsidR="004C7B4A" w:rsidRDefault="004C7B4A" w:rsidP="00862F4A">
      <w:r>
        <w:separator/>
      </w:r>
    </w:p>
  </w:footnote>
  <w:footnote w:type="continuationSeparator" w:id="0">
    <w:p w14:paraId="30D67CAE" w14:textId="77777777" w:rsidR="004C7B4A" w:rsidRDefault="004C7B4A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362BD"/>
    <w:multiLevelType w:val="hybridMultilevel"/>
    <w:tmpl w:val="3FB8F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BC5D08"/>
    <w:multiLevelType w:val="hybridMultilevel"/>
    <w:tmpl w:val="6F1E4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14"/>
  </w:num>
  <w:num w:numId="7">
    <w:abstractNumId w:val="13"/>
  </w:num>
  <w:num w:numId="8">
    <w:abstractNumId w:val="5"/>
  </w:num>
  <w:num w:numId="9">
    <w:abstractNumId w:val="4"/>
  </w:num>
  <w:num w:numId="10">
    <w:abstractNumId w:val="1"/>
  </w:num>
  <w:num w:numId="11">
    <w:abstractNumId w:val="10"/>
  </w:num>
  <w:num w:numId="12">
    <w:abstractNumId w:val="0"/>
  </w:num>
  <w:num w:numId="13">
    <w:abstractNumId w:val="6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1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31D70"/>
    <w:rsid w:val="000744D7"/>
    <w:rsid w:val="000C01E2"/>
    <w:rsid w:val="000E3CB2"/>
    <w:rsid w:val="001104D3"/>
    <w:rsid w:val="0014750C"/>
    <w:rsid w:val="00197404"/>
    <w:rsid w:val="001A03A8"/>
    <w:rsid w:val="001E560A"/>
    <w:rsid w:val="00206C15"/>
    <w:rsid w:val="002431FD"/>
    <w:rsid w:val="0024481F"/>
    <w:rsid w:val="002754DA"/>
    <w:rsid w:val="002C591E"/>
    <w:rsid w:val="00331AF4"/>
    <w:rsid w:val="0036033C"/>
    <w:rsid w:val="00375CB2"/>
    <w:rsid w:val="0045163F"/>
    <w:rsid w:val="004548ED"/>
    <w:rsid w:val="004676E1"/>
    <w:rsid w:val="004732BA"/>
    <w:rsid w:val="004739BB"/>
    <w:rsid w:val="00475A1F"/>
    <w:rsid w:val="004A3DA9"/>
    <w:rsid w:val="004C3413"/>
    <w:rsid w:val="004C7B4A"/>
    <w:rsid w:val="005127ED"/>
    <w:rsid w:val="00522988"/>
    <w:rsid w:val="0052752D"/>
    <w:rsid w:val="0054049A"/>
    <w:rsid w:val="005467B7"/>
    <w:rsid w:val="00570552"/>
    <w:rsid w:val="005762B4"/>
    <w:rsid w:val="005A0097"/>
    <w:rsid w:val="005A099A"/>
    <w:rsid w:val="006468CC"/>
    <w:rsid w:val="00661B2A"/>
    <w:rsid w:val="006A7AB1"/>
    <w:rsid w:val="006D1045"/>
    <w:rsid w:val="006F4AA6"/>
    <w:rsid w:val="0077477C"/>
    <w:rsid w:val="007757EA"/>
    <w:rsid w:val="00775972"/>
    <w:rsid w:val="007A4596"/>
    <w:rsid w:val="00802071"/>
    <w:rsid w:val="008039A1"/>
    <w:rsid w:val="00844BB7"/>
    <w:rsid w:val="00862F4A"/>
    <w:rsid w:val="00870164"/>
    <w:rsid w:val="008820D9"/>
    <w:rsid w:val="0088270E"/>
    <w:rsid w:val="008846FB"/>
    <w:rsid w:val="008A2791"/>
    <w:rsid w:val="008F0456"/>
    <w:rsid w:val="00912A33"/>
    <w:rsid w:val="009200D2"/>
    <w:rsid w:val="00922769"/>
    <w:rsid w:val="00962A96"/>
    <w:rsid w:val="0099244A"/>
    <w:rsid w:val="009A0EBE"/>
    <w:rsid w:val="009F3724"/>
    <w:rsid w:val="00A060C1"/>
    <w:rsid w:val="00A41358"/>
    <w:rsid w:val="00A974B6"/>
    <w:rsid w:val="00AB77F0"/>
    <w:rsid w:val="00AC7B0B"/>
    <w:rsid w:val="00B01D2A"/>
    <w:rsid w:val="00B24DD1"/>
    <w:rsid w:val="00B537DC"/>
    <w:rsid w:val="00BB353C"/>
    <w:rsid w:val="00BC7F87"/>
    <w:rsid w:val="00C11827"/>
    <w:rsid w:val="00C77DFA"/>
    <w:rsid w:val="00C90E4A"/>
    <w:rsid w:val="00CA7E7C"/>
    <w:rsid w:val="00CD531D"/>
    <w:rsid w:val="00CE3F4A"/>
    <w:rsid w:val="00D91D8B"/>
    <w:rsid w:val="00DB1912"/>
    <w:rsid w:val="00E32DA1"/>
    <w:rsid w:val="00E34F6F"/>
    <w:rsid w:val="00EB26A5"/>
    <w:rsid w:val="00EB7237"/>
    <w:rsid w:val="00EE3940"/>
    <w:rsid w:val="00F27870"/>
    <w:rsid w:val="00F41CA8"/>
    <w:rsid w:val="00F7203E"/>
    <w:rsid w:val="00F73CBD"/>
    <w:rsid w:val="00F77575"/>
    <w:rsid w:val="00FA26CD"/>
    <w:rsid w:val="00FB2409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19A67B2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4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3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071"/>
    <w:pPr>
      <w:keepNext/>
      <w:keepLines/>
      <w:spacing w:before="120" w:after="120"/>
      <w:outlineLvl w:val="3"/>
    </w:pPr>
    <w:rPr>
      <w:rFonts w:ascii="Calibri" w:eastAsiaTheme="majorEastAsia" w:hAnsi="Calibri" w:cstheme="majorBidi"/>
      <w:b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049A"/>
    <w:rPr>
      <w:rFonts w:asciiTheme="majorHAnsi" w:eastAsiaTheme="majorEastAsia" w:hAnsiTheme="majorHAnsi" w:cstheme="majorBidi"/>
      <w:b/>
      <w:sz w:val="3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071"/>
    <w:rPr>
      <w:rFonts w:ascii="Calibri" w:eastAsiaTheme="majorEastAsia" w:hAnsi="Calibr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chlear.com/d220ffb3-abfe-4299-aa08-0fa79dce836b/Disinfecting+Cochlear+Sound+Processors+26.03.20+FINAL+-+reactive+use+only.pdf?MOD=AJPERES&amp;CVID=n4oqb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Disinfecting cochlear Sound Processors</vt:lpstr>
    </vt:vector>
  </TitlesOfParts>
  <Company>EANI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Disinfecting cochlear Sound Processors</dc:title>
  <dc:subject>Cochlear Sound Processors Hygiene</dc:subject>
  <dc:creator>Sensory Service</dc:creator>
  <cp:keywords>Cochlear Sound Processor Hygiene, Coronvirus, Disinfecting equipment, school guidance</cp:keywords>
  <dc:description>This document explains the process of how to disinfect the Sound Processors correctly</dc:description>
  <cp:lastModifiedBy>Deborah Hutchinson</cp:lastModifiedBy>
  <cp:revision>5</cp:revision>
  <cp:lastPrinted>2021-03-11T13:31:00Z</cp:lastPrinted>
  <dcterms:created xsi:type="dcterms:W3CDTF">2021-04-23T15:02:00Z</dcterms:created>
  <dcterms:modified xsi:type="dcterms:W3CDTF">2021-06-29T16:32:00Z</dcterms:modified>
  <cp:category>Cochlear Implants</cp:category>
</cp:coreProperties>
</file>