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023E6" w14:textId="77777777" w:rsidR="00E2638B" w:rsidRDefault="00F34A2D" w:rsidP="008D3E08">
      <w:pPr>
        <w:spacing w:line="240" w:lineRule="auto"/>
        <w:jc w:val="center"/>
        <w:rPr>
          <w:b/>
          <w:sz w:val="36"/>
        </w:rPr>
      </w:pPr>
      <w:r>
        <w:rPr>
          <w:b/>
          <w:sz w:val="36"/>
        </w:rPr>
        <w:t xml:space="preserve">Digital Timecards and HR Self </w:t>
      </w:r>
      <w:r w:rsidR="00E2638B">
        <w:rPr>
          <w:b/>
          <w:sz w:val="36"/>
        </w:rPr>
        <w:t>Service</w:t>
      </w:r>
    </w:p>
    <w:p w14:paraId="3C5E192E" w14:textId="033E8362" w:rsidR="008805A2" w:rsidRPr="006C2450" w:rsidRDefault="005F7EF5" w:rsidP="008D3E08">
      <w:pPr>
        <w:spacing w:line="240" w:lineRule="auto"/>
        <w:jc w:val="center"/>
        <w:rPr>
          <w:b/>
          <w:sz w:val="36"/>
        </w:rPr>
      </w:pPr>
      <w:r w:rsidRPr="006C2450">
        <w:rPr>
          <w:b/>
          <w:sz w:val="36"/>
        </w:rPr>
        <w:t>Frequently Asked Questions</w:t>
      </w:r>
    </w:p>
    <w:sdt>
      <w:sdtPr>
        <w:rPr>
          <w:rFonts w:asciiTheme="minorHAnsi" w:eastAsiaTheme="minorHAnsi" w:hAnsiTheme="minorHAnsi" w:cstheme="minorBidi"/>
          <w:b w:val="0"/>
          <w:color w:val="000000" w:themeColor="text1"/>
          <w:sz w:val="22"/>
          <w:szCs w:val="22"/>
          <w:lang w:val="en-GB"/>
        </w:rPr>
        <w:id w:val="1643079976"/>
        <w:docPartObj>
          <w:docPartGallery w:val="Table of Contents"/>
          <w:docPartUnique/>
        </w:docPartObj>
      </w:sdtPr>
      <w:sdtEndPr>
        <w:rPr>
          <w:bCs/>
          <w:noProof/>
          <w:color w:val="auto"/>
        </w:rPr>
      </w:sdtEndPr>
      <w:sdtContent>
        <w:p w14:paraId="00F8BF79" w14:textId="77777777" w:rsidR="006C2450" w:rsidRDefault="006C2450" w:rsidP="008D3E08">
          <w:pPr>
            <w:pStyle w:val="TOCHeading"/>
            <w:spacing w:line="240" w:lineRule="auto"/>
            <w:rPr>
              <w:color w:val="000000" w:themeColor="text1"/>
            </w:rPr>
          </w:pPr>
          <w:r>
            <w:rPr>
              <w:color w:val="000000" w:themeColor="text1"/>
            </w:rPr>
            <w:t>View by Topic</w:t>
          </w:r>
        </w:p>
        <w:p w14:paraId="61D63C8D" w14:textId="6FBDAFD3" w:rsidR="006C2450" w:rsidRPr="006C2450" w:rsidRDefault="006C2450" w:rsidP="008D3E08">
          <w:pPr>
            <w:spacing w:line="240" w:lineRule="auto"/>
            <w:rPr>
              <w:lang w:val="en-US"/>
            </w:rPr>
          </w:pPr>
          <w:r>
            <w:rPr>
              <w:lang w:val="en-US"/>
            </w:rPr>
            <w:t xml:space="preserve">Press CTRL and click one of the headers below to see questions </w:t>
          </w:r>
          <w:r w:rsidR="00BF5B68">
            <w:rPr>
              <w:lang w:val="en-US"/>
            </w:rPr>
            <w:t>and</w:t>
          </w:r>
          <w:r>
            <w:rPr>
              <w:lang w:val="en-US"/>
            </w:rPr>
            <w:t xml:space="preserve"> answers related to that topic.</w:t>
          </w:r>
        </w:p>
        <w:p w14:paraId="071C70B0" w14:textId="13A5635A" w:rsidR="008D3E08" w:rsidRDefault="006C2450" w:rsidP="008D3E08">
          <w:pPr>
            <w:pStyle w:val="TOC1"/>
            <w:spacing w:line="240" w:lineRule="auto"/>
            <w:rPr>
              <w:rFonts w:eastAsiaTheme="minorEastAsia"/>
              <w:b w:val="0"/>
              <w:lang w:eastAsia="en-GB"/>
            </w:rPr>
          </w:pPr>
          <w:r w:rsidRPr="006C2450">
            <w:rPr>
              <w:sz w:val="24"/>
            </w:rPr>
            <w:fldChar w:fldCharType="begin"/>
          </w:r>
          <w:r w:rsidRPr="006C2450">
            <w:rPr>
              <w:sz w:val="24"/>
            </w:rPr>
            <w:instrText xml:space="preserve"> TOC \o "1-2" \n \h \z \u </w:instrText>
          </w:r>
          <w:r w:rsidRPr="006C2450">
            <w:rPr>
              <w:sz w:val="24"/>
            </w:rPr>
            <w:fldChar w:fldCharType="separate"/>
          </w:r>
          <w:bookmarkStart w:id="0" w:name="_GoBack"/>
          <w:r w:rsidR="00350D22">
            <w:fldChar w:fldCharType="begin"/>
          </w:r>
          <w:r w:rsidR="00350D22">
            <w:instrText xml:space="preserve"> HYPERLINK \l "_Toc75860670" </w:instrText>
          </w:r>
          <w:r w:rsidR="00350D22">
            <w:fldChar w:fldCharType="separate"/>
          </w:r>
          <w:r w:rsidR="008D3E08" w:rsidRPr="00A60EB1">
            <w:rPr>
              <w:rStyle w:val="Hyperlink"/>
            </w:rPr>
            <w:t>System Functionality</w:t>
          </w:r>
          <w:r w:rsidR="00350D22">
            <w:rPr>
              <w:rStyle w:val="Hyperlink"/>
            </w:rPr>
            <w:fldChar w:fldCharType="end"/>
          </w:r>
        </w:p>
        <w:bookmarkEnd w:id="0"/>
        <w:p w14:paraId="691BBCAB" w14:textId="3B214F3A" w:rsidR="008D3E08" w:rsidRDefault="00350D22" w:rsidP="008D3E08">
          <w:pPr>
            <w:pStyle w:val="TOC2"/>
            <w:tabs>
              <w:tab w:val="right" w:leader="dot" w:pos="9016"/>
            </w:tabs>
            <w:spacing w:line="240" w:lineRule="auto"/>
            <w:rPr>
              <w:rFonts w:eastAsiaTheme="minorEastAsia"/>
              <w:noProof/>
              <w:lang w:eastAsia="en-GB"/>
            </w:rPr>
          </w:pPr>
          <w:r>
            <w:fldChar w:fldCharType="begin"/>
          </w:r>
          <w:r>
            <w:instrText xml:space="preserve"> HYPERLINK \l "_Toc75860671" </w:instrText>
          </w:r>
          <w:r>
            <w:fldChar w:fldCharType="separate"/>
          </w:r>
          <w:r w:rsidR="008D3E08" w:rsidRPr="00A60EB1">
            <w:rPr>
              <w:rStyle w:val="Hyperlink"/>
              <w:noProof/>
            </w:rPr>
            <w:t>Digital Timecards</w:t>
          </w:r>
          <w:r>
            <w:rPr>
              <w:rStyle w:val="Hyperlink"/>
              <w:noProof/>
            </w:rPr>
            <w:fldChar w:fldCharType="end"/>
          </w:r>
        </w:p>
        <w:p w14:paraId="6821D6D1" w14:textId="16F687FB" w:rsidR="008D3E08" w:rsidRDefault="00350D22" w:rsidP="008D3E08">
          <w:pPr>
            <w:pStyle w:val="TOC2"/>
            <w:tabs>
              <w:tab w:val="right" w:leader="dot" w:pos="9016"/>
            </w:tabs>
            <w:spacing w:line="240" w:lineRule="auto"/>
            <w:rPr>
              <w:rFonts w:eastAsiaTheme="minorEastAsia"/>
              <w:noProof/>
              <w:lang w:eastAsia="en-GB"/>
            </w:rPr>
          </w:pPr>
          <w:hyperlink w:anchor="_Toc75860672" w:history="1">
            <w:r w:rsidR="008D3E08" w:rsidRPr="00A60EB1">
              <w:rPr>
                <w:rStyle w:val="Hyperlink"/>
                <w:noProof/>
              </w:rPr>
              <w:t>Self Service</w:t>
            </w:r>
          </w:hyperlink>
        </w:p>
        <w:p w14:paraId="753B02F0" w14:textId="354082CF" w:rsidR="008D3E08" w:rsidRDefault="00350D22" w:rsidP="008D3E08">
          <w:pPr>
            <w:pStyle w:val="TOC2"/>
            <w:tabs>
              <w:tab w:val="right" w:leader="dot" w:pos="9016"/>
            </w:tabs>
            <w:spacing w:line="240" w:lineRule="auto"/>
            <w:rPr>
              <w:rFonts w:eastAsiaTheme="minorEastAsia"/>
              <w:noProof/>
              <w:lang w:eastAsia="en-GB"/>
            </w:rPr>
          </w:pPr>
          <w:hyperlink w:anchor="_Toc75860673" w:history="1">
            <w:r w:rsidR="008D3E08" w:rsidRPr="00A60EB1">
              <w:rPr>
                <w:rStyle w:val="Hyperlink"/>
                <w:noProof/>
              </w:rPr>
              <w:t>Core Oracle Functionality</w:t>
            </w:r>
          </w:hyperlink>
        </w:p>
        <w:p w14:paraId="73ECAA6B" w14:textId="180753EF" w:rsidR="008D3E08" w:rsidRDefault="00350D22" w:rsidP="008D3E08">
          <w:pPr>
            <w:pStyle w:val="TOC1"/>
            <w:spacing w:line="240" w:lineRule="auto"/>
            <w:rPr>
              <w:rFonts w:eastAsiaTheme="minorEastAsia"/>
              <w:b w:val="0"/>
              <w:lang w:eastAsia="en-GB"/>
            </w:rPr>
          </w:pPr>
          <w:hyperlink w:anchor="_Toc75860674" w:history="1">
            <w:r w:rsidR="008D3E08" w:rsidRPr="00A60EB1">
              <w:rPr>
                <w:rStyle w:val="Hyperlink"/>
              </w:rPr>
              <w:t xml:space="preserve">Impact </w:t>
            </w:r>
            <w:r w:rsidR="00BF5B68">
              <w:rPr>
                <w:rStyle w:val="Hyperlink"/>
              </w:rPr>
              <w:t>and</w:t>
            </w:r>
            <w:r w:rsidR="008D3E08" w:rsidRPr="00A60EB1">
              <w:rPr>
                <w:rStyle w:val="Hyperlink"/>
              </w:rPr>
              <w:t xml:space="preserve"> Business Readiness</w:t>
            </w:r>
          </w:hyperlink>
        </w:p>
        <w:p w14:paraId="5952C72D" w14:textId="669D348B" w:rsidR="008D3E08" w:rsidRDefault="00350D22" w:rsidP="008D3E08">
          <w:pPr>
            <w:pStyle w:val="TOC2"/>
            <w:tabs>
              <w:tab w:val="right" w:leader="dot" w:pos="9016"/>
            </w:tabs>
            <w:spacing w:line="240" w:lineRule="auto"/>
            <w:rPr>
              <w:rFonts w:eastAsiaTheme="minorEastAsia"/>
              <w:noProof/>
              <w:lang w:eastAsia="en-GB"/>
            </w:rPr>
          </w:pPr>
          <w:hyperlink w:anchor="_Toc75860675" w:history="1">
            <w:r w:rsidR="008D3E08" w:rsidRPr="00A60EB1">
              <w:rPr>
                <w:rStyle w:val="Hyperlink"/>
                <w:noProof/>
              </w:rPr>
              <w:t xml:space="preserve">Training </w:t>
            </w:r>
            <w:r w:rsidR="00BF5B68">
              <w:rPr>
                <w:rStyle w:val="Hyperlink"/>
                <w:noProof/>
              </w:rPr>
              <w:t>and</w:t>
            </w:r>
            <w:r w:rsidR="008D3E08" w:rsidRPr="00A60EB1">
              <w:rPr>
                <w:rStyle w:val="Hyperlink"/>
                <w:noProof/>
              </w:rPr>
              <w:t xml:space="preserve"> Support</w:t>
            </w:r>
          </w:hyperlink>
        </w:p>
        <w:p w14:paraId="668A0A56" w14:textId="1818B675" w:rsidR="006C2450" w:rsidRDefault="006C2450" w:rsidP="008D3E08">
          <w:pPr>
            <w:pBdr>
              <w:bottom w:val="single" w:sz="4" w:space="0" w:color="auto"/>
            </w:pBdr>
            <w:spacing w:line="240" w:lineRule="auto"/>
          </w:pPr>
          <w:r w:rsidRPr="006C2450">
            <w:rPr>
              <w:sz w:val="24"/>
            </w:rPr>
            <w:fldChar w:fldCharType="end"/>
          </w:r>
        </w:p>
      </w:sdtContent>
    </w:sdt>
    <w:p w14:paraId="58BB63BA" w14:textId="77777777" w:rsidR="006C2450" w:rsidRPr="006C2450" w:rsidRDefault="006C2450" w:rsidP="008D3E08">
      <w:pPr>
        <w:pStyle w:val="TOCHeading"/>
        <w:spacing w:line="240" w:lineRule="auto"/>
        <w:rPr>
          <w:color w:val="000000" w:themeColor="text1"/>
        </w:rPr>
      </w:pPr>
      <w:r>
        <w:rPr>
          <w:color w:val="000000" w:themeColor="text1"/>
        </w:rPr>
        <w:t>View by Question</w:t>
      </w:r>
    </w:p>
    <w:p w14:paraId="27EDB249" w14:textId="77777777" w:rsidR="006C2450" w:rsidRDefault="006C2450" w:rsidP="008D3E08">
      <w:pPr>
        <w:pStyle w:val="TOC3"/>
        <w:numPr>
          <w:ilvl w:val="0"/>
          <w:numId w:val="0"/>
        </w:numPr>
        <w:spacing w:line="240" w:lineRule="auto"/>
      </w:pPr>
      <w:r w:rsidRPr="006C2450">
        <w:t xml:space="preserve">Press CTRL and click one of the questions below to view the </w:t>
      </w:r>
      <w:r w:rsidR="00400634">
        <w:t>answer.</w:t>
      </w:r>
    </w:p>
    <w:p w14:paraId="64DD5A95" w14:textId="77777777" w:rsidR="00314894" w:rsidRPr="00314894" w:rsidRDefault="00314894" w:rsidP="008D3E08">
      <w:pPr>
        <w:spacing w:line="240" w:lineRule="auto"/>
        <w:rPr>
          <w:b/>
          <w:u w:val="single"/>
        </w:rPr>
      </w:pPr>
      <w:r w:rsidRPr="00314894">
        <w:rPr>
          <w:b/>
          <w:u w:val="single"/>
        </w:rPr>
        <w:t>System Functionality</w:t>
      </w:r>
    </w:p>
    <w:p w14:paraId="1AE8EB96" w14:textId="77777777" w:rsidR="00314894" w:rsidRPr="009A6AEA" w:rsidRDefault="00350D22" w:rsidP="008D3E08">
      <w:pPr>
        <w:pStyle w:val="TOC3"/>
        <w:numPr>
          <w:ilvl w:val="0"/>
          <w:numId w:val="0"/>
        </w:numPr>
        <w:spacing w:line="240" w:lineRule="auto"/>
        <w:rPr>
          <w:rStyle w:val="Hyperlink"/>
          <w:b w:val="0"/>
          <w:noProof/>
          <w:color w:val="0070C0"/>
        </w:rPr>
      </w:pPr>
      <w:hyperlink w:anchor="_Can_I_amend" w:history="1">
        <w:r w:rsidR="00314894" w:rsidRPr="009A6AEA">
          <w:rPr>
            <w:rStyle w:val="Hyperlink"/>
            <w:b w:val="0"/>
            <w:noProof/>
            <w:color w:val="0070C0"/>
          </w:rPr>
          <w:t>Can I amend a timecard after it has been submitted to Payroll?</w:t>
        </w:r>
      </w:hyperlink>
    </w:p>
    <w:p w14:paraId="74A28AB8" w14:textId="77777777" w:rsidR="00314894" w:rsidRPr="009A6AEA" w:rsidRDefault="00350D22" w:rsidP="008D3E08">
      <w:pPr>
        <w:pStyle w:val="TOC3"/>
        <w:numPr>
          <w:ilvl w:val="0"/>
          <w:numId w:val="0"/>
        </w:numPr>
        <w:spacing w:line="240" w:lineRule="auto"/>
        <w:rPr>
          <w:rStyle w:val="Hyperlink"/>
          <w:b w:val="0"/>
          <w:noProof/>
          <w:color w:val="0070C0"/>
        </w:rPr>
      </w:pPr>
      <w:hyperlink w:anchor="_Will_the_Timecard" w:history="1">
        <w:r w:rsidR="00314894" w:rsidRPr="009A6AEA">
          <w:rPr>
            <w:rStyle w:val="Hyperlink"/>
            <w:b w:val="0"/>
            <w:noProof/>
            <w:color w:val="0070C0"/>
          </w:rPr>
          <w:t>Will the Timecard Submitter receive an email to advise that the timecard is ready for approval? Will they be able to submit the timecard via email?</w:t>
        </w:r>
      </w:hyperlink>
    </w:p>
    <w:p w14:paraId="1AB09BA6" w14:textId="77777777" w:rsidR="00314894" w:rsidRPr="009A6AEA" w:rsidRDefault="00350D22" w:rsidP="008D3E08">
      <w:pPr>
        <w:pStyle w:val="TOC3"/>
        <w:numPr>
          <w:ilvl w:val="0"/>
          <w:numId w:val="0"/>
        </w:numPr>
        <w:spacing w:line="240" w:lineRule="auto"/>
        <w:rPr>
          <w:rStyle w:val="Hyperlink"/>
          <w:b w:val="0"/>
          <w:noProof/>
          <w:color w:val="0070C0"/>
        </w:rPr>
      </w:pPr>
      <w:hyperlink w:anchor="_Is_it_possible" w:history="1">
        <w:r w:rsidR="00314894" w:rsidRPr="009A6AEA">
          <w:rPr>
            <w:rStyle w:val="Hyperlink"/>
            <w:b w:val="0"/>
            <w:noProof/>
            <w:color w:val="0070C0"/>
          </w:rPr>
          <w:t>Is it possible to delegate approval to a Secretary if the Principal is off?</w:t>
        </w:r>
      </w:hyperlink>
    </w:p>
    <w:p w14:paraId="044FEAE0" w14:textId="77777777" w:rsidR="00314894" w:rsidRPr="009A6AEA" w:rsidRDefault="00350D22" w:rsidP="008D3E08">
      <w:pPr>
        <w:pStyle w:val="TOC3"/>
        <w:numPr>
          <w:ilvl w:val="0"/>
          <w:numId w:val="0"/>
        </w:numPr>
        <w:spacing w:line="240" w:lineRule="auto"/>
        <w:rPr>
          <w:rStyle w:val="Hyperlink"/>
          <w:b w:val="0"/>
          <w:noProof/>
          <w:color w:val="0070C0"/>
        </w:rPr>
      </w:pPr>
      <w:hyperlink w:anchor="_What_will_be" w:history="1">
        <w:r w:rsidR="00314894" w:rsidRPr="009A6AEA">
          <w:rPr>
            <w:rStyle w:val="Hyperlink"/>
            <w:b w:val="0"/>
            <w:noProof/>
            <w:color w:val="0070C0"/>
          </w:rPr>
          <w:t>What will be the process for removing leavers from the timecard?</w:t>
        </w:r>
      </w:hyperlink>
    </w:p>
    <w:p w14:paraId="08F2565D" w14:textId="77777777" w:rsidR="00314894" w:rsidRPr="009A6AEA" w:rsidRDefault="00350D22" w:rsidP="008D3E08">
      <w:pPr>
        <w:pStyle w:val="TOC3"/>
        <w:numPr>
          <w:ilvl w:val="0"/>
          <w:numId w:val="0"/>
        </w:numPr>
        <w:spacing w:line="240" w:lineRule="auto"/>
        <w:rPr>
          <w:rStyle w:val="Hyperlink"/>
          <w:b w:val="0"/>
          <w:noProof/>
          <w:color w:val="0070C0"/>
        </w:rPr>
      </w:pPr>
      <w:hyperlink w:anchor="_Will_working_patterns" w:history="1">
        <w:r w:rsidR="00314894" w:rsidRPr="009A6AEA">
          <w:rPr>
            <w:rStyle w:val="Hyperlink"/>
            <w:b w:val="0"/>
            <w:noProof/>
            <w:color w:val="0070C0"/>
          </w:rPr>
          <w:t>Will working patterns on the timecard update if someone has gone through the variation of hours process?</w:t>
        </w:r>
      </w:hyperlink>
    </w:p>
    <w:p w14:paraId="53E7F019" w14:textId="77777777" w:rsidR="00314894" w:rsidRPr="009A6AEA" w:rsidRDefault="00350D22" w:rsidP="008D3E08">
      <w:pPr>
        <w:pStyle w:val="TOC3"/>
        <w:numPr>
          <w:ilvl w:val="0"/>
          <w:numId w:val="0"/>
        </w:numPr>
        <w:spacing w:line="240" w:lineRule="auto"/>
        <w:rPr>
          <w:rStyle w:val="Hyperlink"/>
          <w:b w:val="0"/>
          <w:noProof/>
          <w:color w:val="0070C0"/>
        </w:rPr>
      </w:pPr>
      <w:hyperlink w:anchor="_Will_annual_leave" w:history="1">
        <w:r w:rsidR="00314894" w:rsidRPr="009A6AEA">
          <w:rPr>
            <w:rStyle w:val="Hyperlink"/>
            <w:b w:val="0"/>
            <w:noProof/>
            <w:color w:val="0070C0"/>
          </w:rPr>
          <w:t>Will annual leave and sickness be pre-populated on the timecard if these are completed on Self Service before the timecard is generated?</w:t>
        </w:r>
      </w:hyperlink>
    </w:p>
    <w:p w14:paraId="03F2BF69" w14:textId="77777777" w:rsidR="00314894" w:rsidRPr="009A6AEA" w:rsidRDefault="00350D22" w:rsidP="008D3E08">
      <w:pPr>
        <w:pStyle w:val="TOC3"/>
        <w:numPr>
          <w:ilvl w:val="0"/>
          <w:numId w:val="0"/>
        </w:numPr>
        <w:spacing w:line="240" w:lineRule="auto"/>
        <w:rPr>
          <w:rStyle w:val="Hyperlink"/>
          <w:b w:val="0"/>
          <w:noProof/>
          <w:color w:val="0070C0"/>
        </w:rPr>
      </w:pPr>
      <w:hyperlink w:anchor="_Does_the_Oracle" w:history="1">
        <w:r w:rsidR="00314894" w:rsidRPr="009A6AEA">
          <w:rPr>
            <w:rStyle w:val="Hyperlink"/>
            <w:b w:val="0"/>
            <w:noProof/>
            <w:color w:val="0070C0"/>
          </w:rPr>
          <w:t>Does the Oracle System provide email alerts for approval?</w:t>
        </w:r>
      </w:hyperlink>
      <w:r w:rsidR="00314894" w:rsidRPr="009A6AEA">
        <w:rPr>
          <w:rStyle w:val="Hyperlink"/>
          <w:b w:val="0"/>
          <w:noProof/>
          <w:color w:val="0070C0"/>
        </w:rPr>
        <w:t xml:space="preserve"> </w:t>
      </w:r>
    </w:p>
    <w:p w14:paraId="12A5C7D5" w14:textId="77777777" w:rsidR="00314894" w:rsidRPr="009A6AEA" w:rsidRDefault="00350D22" w:rsidP="008D3E08">
      <w:pPr>
        <w:spacing w:line="240" w:lineRule="auto"/>
        <w:rPr>
          <w:rStyle w:val="Hyperlink"/>
          <w:noProof/>
          <w:color w:val="0070C0"/>
        </w:rPr>
      </w:pPr>
      <w:hyperlink w:anchor="_Do_timesheets_need" w:history="1">
        <w:r w:rsidR="00314894" w:rsidRPr="009A6AEA">
          <w:rPr>
            <w:rStyle w:val="Hyperlink"/>
            <w:noProof/>
            <w:color w:val="0070C0"/>
          </w:rPr>
          <w:t>Do timesheets need be completed every week?</w:t>
        </w:r>
      </w:hyperlink>
    </w:p>
    <w:p w14:paraId="7CF0020E" w14:textId="77777777" w:rsidR="00314894" w:rsidRPr="009A6AEA" w:rsidRDefault="00350D22" w:rsidP="008D3E08">
      <w:pPr>
        <w:spacing w:line="240" w:lineRule="auto"/>
        <w:rPr>
          <w:rStyle w:val="Hyperlink"/>
          <w:noProof/>
          <w:color w:val="0070C0"/>
        </w:rPr>
      </w:pPr>
      <w:hyperlink w:anchor="_How_will_this" w:history="1">
        <w:r w:rsidR="00314894" w:rsidRPr="009A6AEA">
          <w:rPr>
            <w:rStyle w:val="Hyperlink"/>
            <w:noProof/>
            <w:color w:val="0070C0"/>
          </w:rPr>
          <w:t>How will this process work for School Crossing Patrol staff?  Will this move to a digital online timecard submission?</w:t>
        </w:r>
      </w:hyperlink>
    </w:p>
    <w:p w14:paraId="1E8BBE76" w14:textId="77777777" w:rsidR="00314894" w:rsidRPr="009A6AEA" w:rsidRDefault="00350D22" w:rsidP="008D3E08">
      <w:pPr>
        <w:spacing w:line="240" w:lineRule="auto"/>
        <w:rPr>
          <w:rStyle w:val="Hyperlink"/>
          <w:noProof/>
          <w:color w:val="0070C0"/>
        </w:rPr>
      </w:pPr>
      <w:hyperlink w:anchor="_Do_the_Timesheet" w:history="1">
        <w:r w:rsidR="00314894" w:rsidRPr="009A6AEA">
          <w:rPr>
            <w:rStyle w:val="Hyperlink"/>
            <w:noProof/>
            <w:color w:val="0070C0"/>
          </w:rPr>
          <w:t>Do the Timesheet Inputter and Submitter need to do the timesheets together, or can these be completed separately?</w:t>
        </w:r>
      </w:hyperlink>
      <w:r w:rsidR="00314894" w:rsidRPr="009A6AEA">
        <w:rPr>
          <w:rStyle w:val="Hyperlink"/>
          <w:noProof/>
          <w:color w:val="0070C0"/>
        </w:rPr>
        <w:t xml:space="preserve"> </w:t>
      </w:r>
    </w:p>
    <w:p w14:paraId="72167394" w14:textId="77777777" w:rsidR="00314894" w:rsidRPr="009A6AEA" w:rsidRDefault="00350D22" w:rsidP="008D3E08">
      <w:pPr>
        <w:spacing w:line="240" w:lineRule="auto"/>
        <w:rPr>
          <w:rStyle w:val="Hyperlink"/>
          <w:noProof/>
          <w:color w:val="0070C0"/>
        </w:rPr>
      </w:pPr>
      <w:hyperlink w:anchor="_I_complete_timesheets" w:history="1">
        <w:r w:rsidR="00314894" w:rsidRPr="009A6AEA">
          <w:rPr>
            <w:rStyle w:val="Hyperlink"/>
            <w:noProof/>
            <w:color w:val="0070C0"/>
          </w:rPr>
          <w:t>I complete timesheets on behalf of a colleague who was unable to access timesheets. Will they also have to register to complete training? If I check M1 and M2 timesheets on behalf of a Principal – Should I be registered as a Timesheet Submitter?</w:t>
        </w:r>
      </w:hyperlink>
      <w:r w:rsidR="00314894" w:rsidRPr="009A6AEA">
        <w:rPr>
          <w:rStyle w:val="Hyperlink"/>
          <w:noProof/>
          <w:color w:val="0070C0"/>
        </w:rPr>
        <w:t xml:space="preserve"> </w:t>
      </w:r>
    </w:p>
    <w:p w14:paraId="625CF63D" w14:textId="77777777" w:rsidR="00314894" w:rsidRPr="009A6AEA" w:rsidRDefault="00350D22" w:rsidP="008D3E08">
      <w:pPr>
        <w:spacing w:line="240" w:lineRule="auto"/>
        <w:rPr>
          <w:rStyle w:val="Hyperlink"/>
          <w:noProof/>
          <w:color w:val="0070C0"/>
        </w:rPr>
      </w:pPr>
      <w:hyperlink w:anchor="_When_does_this" w:history="1">
        <w:r w:rsidR="00314894" w:rsidRPr="009A6AEA">
          <w:rPr>
            <w:rStyle w:val="Hyperlink"/>
            <w:noProof/>
            <w:color w:val="0070C0"/>
          </w:rPr>
          <w:t>When does this new timecard system become available?</w:t>
        </w:r>
      </w:hyperlink>
    </w:p>
    <w:p w14:paraId="235F7D92" w14:textId="77777777" w:rsidR="00314894" w:rsidRPr="009A6AEA" w:rsidRDefault="00350D22" w:rsidP="008D3E08">
      <w:pPr>
        <w:spacing w:line="240" w:lineRule="auto"/>
        <w:rPr>
          <w:rStyle w:val="Hyperlink"/>
          <w:noProof/>
          <w:color w:val="0070C0"/>
        </w:rPr>
      </w:pPr>
      <w:hyperlink w:anchor="_Will_there_be_1" w:history="1">
        <w:r w:rsidR="00314894" w:rsidRPr="009A6AEA">
          <w:rPr>
            <w:rStyle w:val="Hyperlink"/>
            <w:noProof/>
            <w:color w:val="0070C0"/>
          </w:rPr>
          <w:t>Will there be restrictions within the system to certain data within HR?</w:t>
        </w:r>
      </w:hyperlink>
    </w:p>
    <w:p w14:paraId="216103BC" w14:textId="77777777" w:rsidR="00314894" w:rsidRPr="009A6AEA" w:rsidRDefault="00350D22" w:rsidP="008D3E08">
      <w:pPr>
        <w:spacing w:line="240" w:lineRule="auto"/>
        <w:rPr>
          <w:rStyle w:val="Hyperlink"/>
          <w:noProof/>
          <w:color w:val="0070C0"/>
        </w:rPr>
      </w:pPr>
      <w:hyperlink w:anchor="_Will_the_ResourceLink" w:history="1">
        <w:r w:rsidR="00314894" w:rsidRPr="009A6AEA">
          <w:rPr>
            <w:rStyle w:val="Hyperlink"/>
            <w:noProof/>
            <w:color w:val="0070C0"/>
          </w:rPr>
          <w:t>Will the ResourceLink portal still be available for staff to obtain historic copies of payslips/P60s if required, or will these be carried across to the new system?</w:t>
        </w:r>
      </w:hyperlink>
    </w:p>
    <w:p w14:paraId="21D917E5" w14:textId="4B2E585F" w:rsidR="00314894" w:rsidRPr="009A6AEA" w:rsidRDefault="008D3E08" w:rsidP="008D3E08">
      <w:pPr>
        <w:spacing w:line="240" w:lineRule="auto"/>
        <w:rPr>
          <w:rStyle w:val="Hyperlink"/>
          <w:noProof/>
          <w:color w:val="0070C0"/>
        </w:rPr>
      </w:pPr>
      <w:r w:rsidRPr="009A6AEA">
        <w:rPr>
          <w:noProof/>
          <w:color w:val="0070C0"/>
        </w:rPr>
        <w:fldChar w:fldCharType="begin"/>
      </w:r>
      <w:r w:rsidRPr="009A6AEA">
        <w:rPr>
          <w:noProof/>
          <w:color w:val="0070C0"/>
        </w:rPr>
        <w:instrText xml:space="preserve"> HYPERLINK  \l "_I_need_some" </w:instrText>
      </w:r>
      <w:r w:rsidRPr="009A6AEA">
        <w:rPr>
          <w:noProof/>
          <w:color w:val="0070C0"/>
        </w:rPr>
        <w:fldChar w:fldCharType="separate"/>
      </w:r>
      <w:r w:rsidR="00314894" w:rsidRPr="009A6AEA">
        <w:rPr>
          <w:rStyle w:val="Hyperlink"/>
          <w:noProof/>
          <w:color w:val="0070C0"/>
        </w:rPr>
        <w:t>I need s</w:t>
      </w:r>
      <w:r w:rsidR="009D706D" w:rsidRPr="009A6AEA">
        <w:rPr>
          <w:rStyle w:val="Hyperlink"/>
          <w:noProof/>
          <w:color w:val="0070C0"/>
        </w:rPr>
        <w:t>ome clarity on submitters and if</w:t>
      </w:r>
      <w:r w:rsidR="00314894" w:rsidRPr="009A6AEA">
        <w:rPr>
          <w:rStyle w:val="Hyperlink"/>
          <w:noProof/>
          <w:color w:val="0070C0"/>
        </w:rPr>
        <w:t xml:space="preserve"> </w:t>
      </w:r>
      <w:r w:rsidRPr="009A6AEA">
        <w:rPr>
          <w:rStyle w:val="Hyperlink"/>
          <w:noProof/>
          <w:color w:val="0070C0"/>
        </w:rPr>
        <w:t>delegation</w:t>
      </w:r>
      <w:r w:rsidR="009D706D" w:rsidRPr="009A6AEA">
        <w:rPr>
          <w:rStyle w:val="Hyperlink"/>
          <w:noProof/>
          <w:color w:val="0070C0"/>
        </w:rPr>
        <w:t xml:space="preserve"> is</w:t>
      </w:r>
      <w:r w:rsidRPr="009A6AEA">
        <w:rPr>
          <w:rStyle w:val="Hyperlink"/>
          <w:noProof/>
          <w:color w:val="0070C0"/>
        </w:rPr>
        <w:t xml:space="preserve"> possible if required? H</w:t>
      </w:r>
      <w:r w:rsidR="00314894" w:rsidRPr="009A6AEA">
        <w:rPr>
          <w:rStyle w:val="Hyperlink"/>
          <w:noProof/>
          <w:color w:val="0070C0"/>
        </w:rPr>
        <w:t xml:space="preserve">ow many inputters &amp; submitters are permissible? </w:t>
      </w:r>
    </w:p>
    <w:p w14:paraId="099B16B3" w14:textId="3EC13FE2" w:rsidR="00C776D5" w:rsidRPr="009A6AEA" w:rsidRDefault="008D3E08" w:rsidP="008D3E08">
      <w:pPr>
        <w:spacing w:line="240" w:lineRule="auto"/>
        <w:rPr>
          <w:rStyle w:val="Hyperlink"/>
          <w:color w:val="0070C0"/>
        </w:rPr>
      </w:pPr>
      <w:r w:rsidRPr="009A6AEA">
        <w:rPr>
          <w:noProof/>
          <w:color w:val="0070C0"/>
        </w:rPr>
        <w:fldChar w:fldCharType="end"/>
      </w:r>
      <w:hyperlink w:anchor="_Will_the_Line" w:history="1">
        <w:r w:rsidR="00314894" w:rsidRPr="009A6AEA">
          <w:rPr>
            <w:rStyle w:val="Hyperlink"/>
            <w:color w:val="0070C0"/>
          </w:rPr>
          <w:t>Will the Line Manager receive an email notification to approve a medical self-certification form when it is submitted on Self Service? Can the approval be done via email?</w:t>
        </w:r>
      </w:hyperlink>
    </w:p>
    <w:p w14:paraId="1DC299A3" w14:textId="77777777" w:rsidR="00314894" w:rsidRPr="009A6AEA" w:rsidRDefault="00350D22" w:rsidP="008D3E08">
      <w:pPr>
        <w:spacing w:line="240" w:lineRule="auto"/>
        <w:rPr>
          <w:rStyle w:val="Hyperlink"/>
          <w:color w:val="0070C0"/>
        </w:rPr>
      </w:pPr>
      <w:hyperlink w:anchor="_Will_staff_be" w:history="1">
        <w:r w:rsidR="00314894" w:rsidRPr="009A6AEA">
          <w:rPr>
            <w:rStyle w:val="Hyperlink"/>
            <w:color w:val="0070C0"/>
          </w:rPr>
          <w:t>Will staff be expected to manage their own Self Service or will School Secretaries/Administrators?</w:t>
        </w:r>
      </w:hyperlink>
    </w:p>
    <w:p w14:paraId="4D8CB611" w14:textId="77777777" w:rsidR="00314894" w:rsidRPr="009A6AEA" w:rsidRDefault="00350D22" w:rsidP="008D3E08">
      <w:pPr>
        <w:spacing w:line="240" w:lineRule="auto"/>
        <w:rPr>
          <w:rStyle w:val="Hyperlink"/>
          <w:color w:val="0070C0"/>
        </w:rPr>
      </w:pPr>
      <w:hyperlink w:anchor="_Will_staff_be" w:history="1">
        <w:r w:rsidR="00314894" w:rsidRPr="009A6AEA">
          <w:rPr>
            <w:rStyle w:val="Hyperlink"/>
            <w:color w:val="0070C0"/>
          </w:rPr>
          <w:t>Will staff who do not currently use internet for accessing payslips etc. need to gain internet access in the future for Self-Service functionality?</w:t>
        </w:r>
      </w:hyperlink>
    </w:p>
    <w:p w14:paraId="2A317854" w14:textId="77777777" w:rsidR="00314894" w:rsidRPr="009A6AEA" w:rsidRDefault="00350D22" w:rsidP="008D3E08">
      <w:pPr>
        <w:spacing w:line="240" w:lineRule="auto"/>
        <w:rPr>
          <w:rStyle w:val="Hyperlink"/>
          <w:color w:val="0070C0"/>
        </w:rPr>
      </w:pPr>
      <w:hyperlink w:anchor="_Do_non-teaching_staff" w:history="1">
        <w:r w:rsidR="00314894" w:rsidRPr="009A6AEA">
          <w:rPr>
            <w:rStyle w:val="Hyperlink"/>
            <w:color w:val="0070C0"/>
          </w:rPr>
          <w:t>Do non-teaching staff have the ability to directly submit annual leave themselves?</w:t>
        </w:r>
      </w:hyperlink>
    </w:p>
    <w:p w14:paraId="46E1F34D" w14:textId="77777777" w:rsidR="00314894" w:rsidRPr="009A6AEA" w:rsidRDefault="00350D22" w:rsidP="008D3E08">
      <w:pPr>
        <w:spacing w:line="240" w:lineRule="auto"/>
        <w:rPr>
          <w:rStyle w:val="Hyperlink"/>
          <w:color w:val="0070C0"/>
        </w:rPr>
      </w:pPr>
      <w:hyperlink w:anchor="_Will_non-teaching_staff" w:history="1">
        <w:r w:rsidR="00314894" w:rsidRPr="009A6AEA">
          <w:rPr>
            <w:rStyle w:val="Hyperlink"/>
            <w:color w:val="0070C0"/>
          </w:rPr>
          <w:t>Will non-teaching staff still use paper self certs until Self-Service is available in 2022 or will secretaries input these onto the new system?</w:t>
        </w:r>
      </w:hyperlink>
    </w:p>
    <w:p w14:paraId="653FA112" w14:textId="77777777" w:rsidR="00314894" w:rsidRPr="009A6AEA" w:rsidRDefault="00350D22" w:rsidP="008D3E08">
      <w:pPr>
        <w:spacing w:line="240" w:lineRule="auto"/>
        <w:rPr>
          <w:rStyle w:val="Hyperlink"/>
          <w:color w:val="0070C0"/>
        </w:rPr>
      </w:pPr>
      <w:hyperlink w:anchor="_Are_paper_copies" w:history="1">
        <w:r w:rsidR="00314894" w:rsidRPr="009A6AEA">
          <w:rPr>
            <w:rStyle w:val="Hyperlink"/>
            <w:color w:val="0070C0"/>
          </w:rPr>
          <w:t>Are paper copies of teaching and non-teaching self cert illness forms now input online?</w:t>
        </w:r>
      </w:hyperlink>
      <w:r w:rsidR="00314894" w:rsidRPr="009A6AEA">
        <w:rPr>
          <w:rStyle w:val="Hyperlink"/>
          <w:color w:val="0070C0"/>
        </w:rPr>
        <w:t xml:space="preserve"> </w:t>
      </w:r>
    </w:p>
    <w:p w14:paraId="5513100C" w14:textId="77777777" w:rsidR="00314894" w:rsidRPr="009A6AEA" w:rsidRDefault="00350D22" w:rsidP="008D3E08">
      <w:pPr>
        <w:spacing w:line="240" w:lineRule="auto"/>
        <w:rPr>
          <w:rStyle w:val="Hyperlink"/>
          <w:color w:val="0070C0"/>
        </w:rPr>
      </w:pPr>
      <w:hyperlink w:anchor="_If_the_self-service" w:history="1">
        <w:r w:rsidR="00314894" w:rsidRPr="009A6AEA">
          <w:rPr>
            <w:rStyle w:val="Hyperlink"/>
            <w:color w:val="0070C0"/>
          </w:rPr>
          <w:t>If the self-service is not mandatory, does the existing system still work?</w:t>
        </w:r>
      </w:hyperlink>
    </w:p>
    <w:p w14:paraId="575B7466" w14:textId="77777777" w:rsidR="00314894" w:rsidRPr="009A6AEA" w:rsidRDefault="00350D22" w:rsidP="008D3E08">
      <w:pPr>
        <w:spacing w:line="240" w:lineRule="auto"/>
        <w:rPr>
          <w:rStyle w:val="Hyperlink"/>
          <w:color w:val="0070C0"/>
        </w:rPr>
      </w:pPr>
      <w:hyperlink w:anchor="_Will_I_be" w:history="1">
        <w:r w:rsidR="00314894" w:rsidRPr="009A6AEA">
          <w:rPr>
            <w:rStyle w:val="Hyperlink"/>
            <w:color w:val="0070C0"/>
          </w:rPr>
          <w:t>Will I be notified when (my) staff are allowed to complete their own self certs? Will this be in the format of workflow mailer?</w:t>
        </w:r>
      </w:hyperlink>
    </w:p>
    <w:p w14:paraId="6A8D574D" w14:textId="77777777" w:rsidR="00314894" w:rsidRPr="009A6AEA" w:rsidRDefault="00350D22" w:rsidP="008D3E08">
      <w:pPr>
        <w:spacing w:line="240" w:lineRule="auto"/>
        <w:rPr>
          <w:rStyle w:val="Hyperlink"/>
          <w:color w:val="0070C0"/>
        </w:rPr>
      </w:pPr>
      <w:hyperlink w:anchor="_What_interconnections_are" w:history="1">
        <w:r w:rsidR="00314894" w:rsidRPr="009A6AEA">
          <w:rPr>
            <w:rStyle w:val="Hyperlink"/>
            <w:color w:val="0070C0"/>
          </w:rPr>
          <w:t>What interconnections are there between the self-service system and the timesheet? Is it possible to check one when inputting or submitting or approving in another?</w:t>
        </w:r>
      </w:hyperlink>
    </w:p>
    <w:p w14:paraId="4B5B148A" w14:textId="77777777" w:rsidR="00314894" w:rsidRPr="009A6AEA" w:rsidRDefault="00350D22" w:rsidP="008D3E08">
      <w:pPr>
        <w:spacing w:line="240" w:lineRule="auto"/>
        <w:rPr>
          <w:rStyle w:val="Hyperlink"/>
          <w:color w:val="0070C0"/>
        </w:rPr>
      </w:pPr>
      <w:hyperlink w:anchor="_Is_the_self-service" w:history="1">
        <w:r w:rsidR="00314894" w:rsidRPr="009A6AEA">
          <w:rPr>
            <w:rStyle w:val="Hyperlink"/>
            <w:color w:val="0070C0"/>
          </w:rPr>
          <w:t>Is the self-service for annual leave and sickness linked to the timesheet submission form, or does this element need to be manually inserted?</w:t>
        </w:r>
      </w:hyperlink>
    </w:p>
    <w:p w14:paraId="002FDDBC" w14:textId="77777777" w:rsidR="00C776D5" w:rsidRPr="009A6AEA" w:rsidRDefault="00350D22" w:rsidP="008D3E08">
      <w:pPr>
        <w:spacing w:line="240" w:lineRule="auto"/>
        <w:rPr>
          <w:rStyle w:val="Hyperlink"/>
          <w:color w:val="0070C0"/>
        </w:rPr>
      </w:pPr>
      <w:hyperlink w:anchor="_Can_Oracle_password" w:history="1">
        <w:r w:rsidR="00C776D5" w:rsidRPr="009A6AEA">
          <w:rPr>
            <w:rStyle w:val="Hyperlink"/>
            <w:color w:val="0070C0"/>
          </w:rPr>
          <w:t>Can Oracle password expiration dates be extended?</w:t>
        </w:r>
      </w:hyperlink>
      <w:r w:rsidR="00C776D5" w:rsidRPr="009A6AEA">
        <w:rPr>
          <w:rStyle w:val="Hyperlink"/>
          <w:color w:val="0070C0"/>
        </w:rPr>
        <w:t xml:space="preserve"> </w:t>
      </w:r>
    </w:p>
    <w:p w14:paraId="475A227B" w14:textId="77777777" w:rsidR="00C776D5" w:rsidRPr="009A6AEA" w:rsidRDefault="00350D22" w:rsidP="008D3E08">
      <w:pPr>
        <w:spacing w:line="240" w:lineRule="auto"/>
        <w:rPr>
          <w:rStyle w:val="Hyperlink"/>
          <w:color w:val="0070C0"/>
        </w:rPr>
      </w:pPr>
      <w:hyperlink w:anchor="_Will_Oracle’s_response" w:history="1">
        <w:r w:rsidR="00C776D5" w:rsidRPr="009A6AEA">
          <w:rPr>
            <w:rStyle w:val="Hyperlink"/>
            <w:color w:val="0070C0"/>
          </w:rPr>
          <w:t>Will Oracle’s response time work better than for iFS? Has there been volume testing to ensure it can handle number of users around payroll deadlines?</w:t>
        </w:r>
      </w:hyperlink>
    </w:p>
    <w:p w14:paraId="67E99077" w14:textId="77777777" w:rsidR="00C776D5" w:rsidRPr="009A6AEA" w:rsidRDefault="00350D22" w:rsidP="008D3E08">
      <w:pPr>
        <w:spacing w:line="240" w:lineRule="auto"/>
        <w:rPr>
          <w:rStyle w:val="Hyperlink"/>
          <w:color w:val="0070C0"/>
        </w:rPr>
      </w:pPr>
      <w:hyperlink w:anchor="_Can_the_timing" w:history="1">
        <w:r w:rsidR="00C776D5" w:rsidRPr="009A6AEA">
          <w:rPr>
            <w:rStyle w:val="Hyperlink"/>
            <w:color w:val="0070C0"/>
          </w:rPr>
          <w:t>Can the timing out time be extended beyond 30 minutes?</w:t>
        </w:r>
      </w:hyperlink>
    </w:p>
    <w:p w14:paraId="7B1A4D9A" w14:textId="62AE1D68" w:rsidR="00314894" w:rsidRPr="009A6AEA" w:rsidRDefault="00350D22" w:rsidP="008D3E08">
      <w:pPr>
        <w:spacing w:line="240" w:lineRule="auto"/>
        <w:rPr>
          <w:color w:val="0070C0"/>
          <w:u w:val="single"/>
        </w:rPr>
      </w:pPr>
      <w:hyperlink w:anchor="_What_will_be_1" w:history="1">
        <w:r w:rsidR="00C776D5" w:rsidRPr="009A6AEA">
          <w:rPr>
            <w:rStyle w:val="Hyperlink"/>
            <w:color w:val="0070C0"/>
          </w:rPr>
          <w:t>What will be the system specifications to access timecards and Self Service?</w:t>
        </w:r>
      </w:hyperlink>
      <w:r w:rsidR="006C2450" w:rsidRPr="009A6AEA">
        <w:rPr>
          <w:b/>
          <w:color w:val="0070C0"/>
        </w:rPr>
        <w:fldChar w:fldCharType="begin"/>
      </w:r>
      <w:r w:rsidR="006C2450" w:rsidRPr="009A6AEA">
        <w:rPr>
          <w:b/>
          <w:color w:val="0070C0"/>
        </w:rPr>
        <w:instrText xml:space="preserve"> TOC \o "3-3" \n \h \z \u </w:instrText>
      </w:r>
      <w:r w:rsidR="006C2450" w:rsidRPr="009A6AEA">
        <w:rPr>
          <w:b/>
          <w:color w:val="0070C0"/>
        </w:rPr>
        <w:fldChar w:fldCharType="end"/>
      </w:r>
    </w:p>
    <w:p w14:paraId="3B20025C" w14:textId="317A324E" w:rsidR="00314894" w:rsidRDefault="00314894" w:rsidP="008D3E08">
      <w:pPr>
        <w:pStyle w:val="TOC3"/>
        <w:numPr>
          <w:ilvl w:val="0"/>
          <w:numId w:val="0"/>
        </w:numPr>
        <w:spacing w:line="240" w:lineRule="auto"/>
        <w:rPr>
          <w:u w:val="single"/>
        </w:rPr>
      </w:pPr>
      <w:r w:rsidRPr="00314894">
        <w:rPr>
          <w:u w:val="single"/>
        </w:rPr>
        <w:t xml:space="preserve">Impact </w:t>
      </w:r>
      <w:r w:rsidR="00BF5B68">
        <w:rPr>
          <w:u w:val="single"/>
        </w:rPr>
        <w:t>and</w:t>
      </w:r>
      <w:r w:rsidRPr="00314894">
        <w:rPr>
          <w:u w:val="single"/>
        </w:rPr>
        <w:t xml:space="preserve"> Business Readiness</w:t>
      </w:r>
    </w:p>
    <w:p w14:paraId="56074F2C" w14:textId="77777777" w:rsidR="00314894" w:rsidRPr="009A6AEA" w:rsidRDefault="00350D22" w:rsidP="008D3E08">
      <w:pPr>
        <w:spacing w:line="240" w:lineRule="auto"/>
        <w:rPr>
          <w:rStyle w:val="Hyperlink"/>
          <w:noProof/>
          <w:color w:val="0070C0"/>
        </w:rPr>
      </w:pPr>
      <w:hyperlink w:anchor="_Where_will_training" w:history="1">
        <w:r w:rsidR="00314894" w:rsidRPr="009A6AEA">
          <w:rPr>
            <w:rStyle w:val="Hyperlink"/>
            <w:noProof/>
            <w:color w:val="0070C0"/>
          </w:rPr>
          <w:t>Where will training guides and videos be made available?</w:t>
        </w:r>
      </w:hyperlink>
    </w:p>
    <w:p w14:paraId="71753D52" w14:textId="77777777" w:rsidR="00314894" w:rsidRPr="009A6AEA" w:rsidRDefault="00350D22" w:rsidP="008D3E08">
      <w:pPr>
        <w:spacing w:line="240" w:lineRule="auto"/>
        <w:rPr>
          <w:rStyle w:val="Hyperlink"/>
          <w:noProof/>
          <w:color w:val="0070C0"/>
        </w:rPr>
      </w:pPr>
      <w:hyperlink w:anchor="_Will_we_be" w:history="1">
        <w:r w:rsidR="00314894" w:rsidRPr="009A6AEA">
          <w:rPr>
            <w:rStyle w:val="Hyperlink"/>
            <w:noProof/>
            <w:color w:val="0070C0"/>
          </w:rPr>
          <w:t>Will we be able to show staff demonstrations of Self Service ahead of go live to introduce the idea to staff of managing their HR information?</w:t>
        </w:r>
      </w:hyperlink>
    </w:p>
    <w:p w14:paraId="39BE7A09" w14:textId="77777777" w:rsidR="00314894" w:rsidRPr="009A6AEA" w:rsidRDefault="00350D22" w:rsidP="008D3E08">
      <w:pPr>
        <w:spacing w:line="240" w:lineRule="auto"/>
        <w:rPr>
          <w:rStyle w:val="Hyperlink"/>
          <w:noProof/>
          <w:color w:val="0070C0"/>
        </w:rPr>
      </w:pPr>
      <w:hyperlink w:anchor="_Will_there_be_2" w:history="1">
        <w:r w:rsidR="00314894" w:rsidRPr="009A6AEA">
          <w:rPr>
            <w:rStyle w:val="Hyperlink"/>
            <w:noProof/>
            <w:color w:val="0070C0"/>
          </w:rPr>
          <w:t>Will there be a help desk to answer questions?</w:t>
        </w:r>
      </w:hyperlink>
    </w:p>
    <w:p w14:paraId="5B5C7FDD" w14:textId="77777777" w:rsidR="00314894" w:rsidRPr="009A6AEA" w:rsidRDefault="00350D22" w:rsidP="008D3E08">
      <w:pPr>
        <w:spacing w:line="240" w:lineRule="auto"/>
        <w:rPr>
          <w:rStyle w:val="Hyperlink"/>
          <w:noProof/>
          <w:color w:val="0070C0"/>
        </w:rPr>
      </w:pPr>
      <w:hyperlink w:anchor="_Will_there_be_3" w:history="1">
        <w:r w:rsidR="00314894" w:rsidRPr="009A6AEA">
          <w:rPr>
            <w:rStyle w:val="Hyperlink"/>
            <w:noProof/>
            <w:color w:val="0070C0"/>
          </w:rPr>
          <w:t>Will there be immediate help available if I make an error, or will there a wait for a reply?</w:t>
        </w:r>
      </w:hyperlink>
      <w:r w:rsidR="00314894" w:rsidRPr="009A6AEA">
        <w:rPr>
          <w:rStyle w:val="Hyperlink"/>
          <w:noProof/>
          <w:color w:val="0070C0"/>
        </w:rPr>
        <w:t xml:space="preserve"> </w:t>
      </w:r>
    </w:p>
    <w:p w14:paraId="06A21DE6" w14:textId="77777777" w:rsidR="00314894" w:rsidRPr="009A6AEA" w:rsidRDefault="00350D22" w:rsidP="008D3E08">
      <w:pPr>
        <w:spacing w:line="240" w:lineRule="auto"/>
        <w:rPr>
          <w:rStyle w:val="Hyperlink"/>
          <w:noProof/>
          <w:color w:val="0070C0"/>
        </w:rPr>
      </w:pPr>
      <w:hyperlink w:anchor="_If_I_have" w:history="1">
        <w:r w:rsidR="00314894" w:rsidRPr="009A6AEA">
          <w:rPr>
            <w:rStyle w:val="Hyperlink"/>
            <w:noProof/>
            <w:color w:val="0070C0"/>
          </w:rPr>
          <w:t>If I have a HR query, can I still phone HR or do I have to contact EA One by email?</w:t>
        </w:r>
      </w:hyperlink>
      <w:r w:rsidR="00314894" w:rsidRPr="009A6AEA">
        <w:rPr>
          <w:rStyle w:val="Hyperlink"/>
          <w:noProof/>
          <w:color w:val="0070C0"/>
        </w:rPr>
        <w:t xml:space="preserve"> </w:t>
      </w:r>
    </w:p>
    <w:p w14:paraId="1461C784" w14:textId="77777777" w:rsidR="000F5B12" w:rsidRPr="00314894" w:rsidRDefault="006C2450" w:rsidP="00314894">
      <w:pPr>
        <w:rPr>
          <w:rStyle w:val="Hyperlink"/>
        </w:rPr>
      </w:pPr>
      <w:r w:rsidRPr="00314894">
        <w:rPr>
          <w:rStyle w:val="Hyperlink"/>
          <w:noProof/>
        </w:rPr>
        <w:br w:type="page"/>
      </w:r>
    </w:p>
    <w:p w14:paraId="062FC6F5" w14:textId="297FD5E5" w:rsidR="006C2450" w:rsidRPr="006C2450" w:rsidRDefault="006C2450" w:rsidP="000F5B12">
      <w:pPr>
        <w:pStyle w:val="Heading1"/>
      </w:pPr>
      <w:bookmarkStart w:id="1" w:name="_Toc75860670"/>
      <w:r w:rsidRPr="006C2450">
        <w:lastRenderedPageBreak/>
        <w:t>System Functionality</w:t>
      </w:r>
      <w:bookmarkEnd w:id="1"/>
    </w:p>
    <w:p w14:paraId="36E07826" w14:textId="77777777" w:rsidR="005617DD" w:rsidRDefault="005F2148" w:rsidP="00BB75ED">
      <w:pPr>
        <w:pStyle w:val="Heading1"/>
      </w:pPr>
      <w:bookmarkStart w:id="2" w:name="_Toc75860671"/>
      <w:r>
        <w:t>Digital Timecards</w:t>
      </w:r>
      <w:bookmarkStart w:id="3" w:name="_Toc34144342"/>
      <w:bookmarkStart w:id="4" w:name="_Hlk75794040"/>
      <w:bookmarkEnd w:id="2"/>
    </w:p>
    <w:p w14:paraId="30ABC9E1" w14:textId="70DD3CCF" w:rsidR="005617DD" w:rsidRDefault="00FB32CB" w:rsidP="00FB32CB">
      <w:pPr>
        <w:pStyle w:val="Heading3"/>
        <w:numPr>
          <w:ilvl w:val="0"/>
          <w:numId w:val="11"/>
        </w:numPr>
        <w:rPr>
          <w:rFonts w:asciiTheme="minorHAnsi" w:eastAsiaTheme="minorHAnsi" w:hAnsiTheme="minorHAnsi" w:cstheme="minorBidi"/>
          <w:sz w:val="22"/>
          <w:szCs w:val="22"/>
        </w:rPr>
      </w:pPr>
      <w:bookmarkStart w:id="5" w:name="_Hlk75794121"/>
      <w:bookmarkEnd w:id="3"/>
      <w:bookmarkEnd w:id="4"/>
      <w:r>
        <w:rPr>
          <w:b/>
          <w:sz w:val="25"/>
          <w:szCs w:val="25"/>
          <w:u w:val="single"/>
        </w:rPr>
        <w:t>Can I amend a Timecard after it has been submitted to Payrolll?</w:t>
      </w:r>
      <w:r w:rsidR="00690A3D" w:rsidRPr="00BF46BC">
        <w:rPr>
          <w:sz w:val="22"/>
          <w:szCs w:val="22"/>
        </w:rPr>
        <w:br/>
      </w:r>
      <w:bookmarkStart w:id="6" w:name="_Is_it_possible"/>
      <w:bookmarkStart w:id="7" w:name="_Toc34144344"/>
      <w:bookmarkEnd w:id="5"/>
      <w:bookmarkEnd w:id="6"/>
      <w:r w:rsidRPr="00FB32CB">
        <w:rPr>
          <w:rFonts w:asciiTheme="minorHAnsi" w:eastAsiaTheme="minorHAnsi" w:hAnsiTheme="minorHAnsi" w:cstheme="minorBidi"/>
          <w:sz w:val="22"/>
          <w:szCs w:val="22"/>
        </w:rPr>
        <w:t>Once approved the Timecard cannot be amended by the Inputter.  In the event a change has to be made, the Inputter should follow the current process of emailing the details to Payroll who can then make any necessary changes.</w:t>
      </w:r>
    </w:p>
    <w:p w14:paraId="29BB956B" w14:textId="13340B13" w:rsidR="006C12F1" w:rsidRDefault="006C12F1" w:rsidP="00FB32CB">
      <w:pPr>
        <w:pStyle w:val="ListParagraph"/>
        <w:ind w:left="360"/>
      </w:pPr>
    </w:p>
    <w:p w14:paraId="3DF46A9A" w14:textId="04265E6E" w:rsidR="00FB32CB" w:rsidRPr="00FB32CB" w:rsidRDefault="00FB32CB" w:rsidP="00FB32CB">
      <w:pPr>
        <w:pStyle w:val="ListParagraph"/>
        <w:numPr>
          <w:ilvl w:val="0"/>
          <w:numId w:val="11"/>
        </w:numPr>
        <w:spacing w:before="240" w:after="0"/>
        <w:ind w:left="357" w:hanging="357"/>
        <w:outlineLvl w:val="2"/>
        <w:rPr>
          <w:rFonts w:asciiTheme="majorHAnsi" w:eastAsiaTheme="majorEastAsia" w:hAnsiTheme="majorHAnsi" w:cstheme="majorBidi"/>
          <w:b/>
          <w:color w:val="000000" w:themeColor="text1"/>
          <w:sz w:val="25"/>
          <w:szCs w:val="25"/>
          <w:u w:val="single"/>
        </w:rPr>
      </w:pPr>
      <w:r w:rsidRPr="00FB32CB">
        <w:rPr>
          <w:rFonts w:asciiTheme="majorHAnsi" w:eastAsiaTheme="majorEastAsia" w:hAnsiTheme="majorHAnsi" w:cstheme="majorBidi"/>
          <w:b/>
          <w:color w:val="000000" w:themeColor="text1"/>
          <w:sz w:val="25"/>
          <w:szCs w:val="25"/>
          <w:u w:val="single"/>
        </w:rPr>
        <w:t>Will the Timecard Submitter receive an email to advise that the timecard is ready for approval? Will they be able to submit the timecard via email?</w:t>
      </w:r>
      <w:r>
        <w:rPr>
          <w:rFonts w:asciiTheme="majorHAnsi" w:eastAsiaTheme="majorEastAsia" w:hAnsiTheme="majorHAnsi" w:cstheme="majorBidi"/>
          <w:b/>
          <w:color w:val="000000" w:themeColor="text1"/>
          <w:sz w:val="25"/>
          <w:szCs w:val="25"/>
          <w:u w:val="single"/>
        </w:rPr>
        <w:t xml:space="preserve">                                   </w:t>
      </w:r>
      <w:r w:rsidRPr="00FB32CB">
        <w:rPr>
          <w:color w:val="000000" w:themeColor="text1"/>
        </w:rPr>
        <w:t>When approval is required within the EA One System, you will receive an email notification prompting you to complete. When Timecard Submitters log into Oracle, they will see a Status column indicating a timecard has been validated by the Inputter and is now is ready for review and approval. Timecards cannot be reviewed/approved directly via email.</w:t>
      </w:r>
    </w:p>
    <w:p w14:paraId="01B315CD" w14:textId="77777777" w:rsidR="00FB32CB" w:rsidRPr="00FB32CB" w:rsidRDefault="00FB32CB" w:rsidP="00FB32CB">
      <w:pPr>
        <w:pStyle w:val="ListParagraph"/>
        <w:rPr>
          <w:rFonts w:asciiTheme="majorHAnsi" w:eastAsiaTheme="majorEastAsia" w:hAnsiTheme="majorHAnsi" w:cstheme="majorBidi"/>
          <w:b/>
          <w:color w:val="000000" w:themeColor="text1"/>
          <w:sz w:val="25"/>
          <w:szCs w:val="25"/>
          <w:u w:val="single"/>
        </w:rPr>
      </w:pPr>
    </w:p>
    <w:p w14:paraId="5907014A" w14:textId="7C26959F" w:rsidR="00FB32CB" w:rsidRDefault="00690A3D" w:rsidP="00FB32CB">
      <w:pPr>
        <w:pStyle w:val="ListParagraph"/>
        <w:numPr>
          <w:ilvl w:val="0"/>
          <w:numId w:val="11"/>
        </w:numPr>
      </w:pPr>
      <w:r w:rsidRPr="00FB32CB">
        <w:rPr>
          <w:rFonts w:asciiTheme="majorHAnsi" w:eastAsiaTheme="majorEastAsia" w:hAnsiTheme="majorHAnsi" w:cstheme="majorBidi"/>
          <w:b/>
          <w:color w:val="000000" w:themeColor="text1"/>
          <w:sz w:val="25"/>
          <w:szCs w:val="25"/>
          <w:u w:val="single"/>
        </w:rPr>
        <w:t>Is it possible to delegate approval to a Secretary</w:t>
      </w:r>
      <w:r w:rsidR="00041C7B" w:rsidRPr="00FB32CB">
        <w:rPr>
          <w:rFonts w:asciiTheme="majorHAnsi" w:eastAsiaTheme="majorEastAsia" w:hAnsiTheme="majorHAnsi" w:cstheme="majorBidi"/>
          <w:b/>
          <w:color w:val="000000" w:themeColor="text1"/>
          <w:sz w:val="25"/>
          <w:szCs w:val="25"/>
          <w:u w:val="single"/>
        </w:rPr>
        <w:t>/Inputter</w:t>
      </w:r>
      <w:r w:rsidRPr="00FB32CB">
        <w:rPr>
          <w:rFonts w:asciiTheme="majorHAnsi" w:eastAsiaTheme="majorEastAsia" w:hAnsiTheme="majorHAnsi" w:cstheme="majorBidi"/>
          <w:b/>
          <w:color w:val="000000" w:themeColor="text1"/>
          <w:sz w:val="25"/>
          <w:szCs w:val="25"/>
          <w:u w:val="single"/>
        </w:rPr>
        <w:t xml:space="preserve"> if the Principal</w:t>
      </w:r>
      <w:r w:rsidR="00041C7B" w:rsidRPr="00FB32CB">
        <w:rPr>
          <w:rFonts w:asciiTheme="majorHAnsi" w:eastAsiaTheme="majorEastAsia" w:hAnsiTheme="majorHAnsi" w:cstheme="majorBidi"/>
          <w:b/>
          <w:color w:val="000000" w:themeColor="text1"/>
          <w:sz w:val="25"/>
          <w:szCs w:val="25"/>
          <w:u w:val="single"/>
        </w:rPr>
        <w:t>/Submitter</w:t>
      </w:r>
      <w:r w:rsidRPr="00FB32CB">
        <w:rPr>
          <w:rFonts w:asciiTheme="majorHAnsi" w:eastAsiaTheme="majorEastAsia" w:hAnsiTheme="majorHAnsi" w:cstheme="majorBidi"/>
          <w:b/>
          <w:color w:val="000000" w:themeColor="text1"/>
          <w:sz w:val="25"/>
          <w:szCs w:val="25"/>
          <w:u w:val="single"/>
        </w:rPr>
        <w:t xml:space="preserve"> is off?</w:t>
      </w:r>
      <w:bookmarkEnd w:id="7"/>
      <w:r w:rsidRPr="00FB32CB">
        <w:rPr>
          <w:rFonts w:asciiTheme="majorHAnsi" w:eastAsiaTheme="majorEastAsia" w:hAnsiTheme="majorHAnsi" w:cstheme="majorBidi"/>
          <w:b/>
          <w:color w:val="000000" w:themeColor="text1"/>
          <w:sz w:val="25"/>
          <w:szCs w:val="25"/>
          <w:u w:val="single"/>
        </w:rPr>
        <w:br/>
      </w:r>
      <w:r w:rsidRPr="00BF46BC">
        <w:t xml:space="preserve">If the Principal is off, there will be a process to set up proxy roles so another person can submit the timecard. To have a clear audit trail, a proxy submitter should not be the same person as the inputter. Details on how to set up proxy roles will be provided during Timecard Training which will be delivered before the system is implemented for your region.  We would like a minimum of two inputters and two submitters for each location, in the event of absences etc. If necessary, </w:t>
      </w:r>
      <w:r w:rsidR="00041C7B" w:rsidRPr="00BF46BC">
        <w:t xml:space="preserve">an individual </w:t>
      </w:r>
      <w:r w:rsidRPr="00BF46BC">
        <w:t>could be given both Inputter and Submitter responsibility, but this would only be in unavoidable circumstances. Submitter responsibility would have to be removed from the secretary once the circumstance returns to normal.</w:t>
      </w:r>
      <w:bookmarkStart w:id="8" w:name="_Toc34144345"/>
      <w:bookmarkStart w:id="9" w:name="_Hlk75794192"/>
    </w:p>
    <w:p w14:paraId="6F46E4C7" w14:textId="77777777" w:rsidR="00FB32CB" w:rsidRDefault="00FB32CB" w:rsidP="00FB32CB">
      <w:pPr>
        <w:pStyle w:val="ListParagraph"/>
        <w:ind w:left="360"/>
      </w:pPr>
    </w:p>
    <w:p w14:paraId="74779FE2" w14:textId="77777777" w:rsidR="00FB32CB" w:rsidRDefault="00690A3D" w:rsidP="00FC060B">
      <w:pPr>
        <w:pStyle w:val="ListParagraph"/>
        <w:numPr>
          <w:ilvl w:val="0"/>
          <w:numId w:val="11"/>
        </w:numPr>
      </w:pPr>
      <w:r w:rsidRPr="00FB32CB">
        <w:rPr>
          <w:rFonts w:asciiTheme="majorHAnsi" w:eastAsiaTheme="majorEastAsia" w:hAnsiTheme="majorHAnsi" w:cstheme="majorBidi"/>
          <w:b/>
          <w:color w:val="000000" w:themeColor="text1"/>
          <w:sz w:val="25"/>
          <w:szCs w:val="25"/>
          <w:u w:val="single"/>
        </w:rPr>
        <w:t>What will be the process for removing leavers from the timecard?</w:t>
      </w:r>
      <w:bookmarkEnd w:id="8"/>
      <w:r w:rsidRPr="00FB32CB">
        <w:br/>
        <w:t xml:space="preserve">To remove Leavers from the timecard, the line manager completes a Termination of Contract form and sends it into HR. </w:t>
      </w:r>
      <w:r w:rsidR="00202BF3" w:rsidRPr="00FB32CB">
        <w:t>“</w:t>
      </w:r>
      <w:r w:rsidRPr="00FB32CB">
        <w:t>Terminated Assignment</w:t>
      </w:r>
      <w:r w:rsidR="00202BF3" w:rsidRPr="00FB32CB">
        <w:t>”</w:t>
      </w:r>
      <w:r w:rsidRPr="00FB32CB">
        <w:t xml:space="preserve"> element should be selected on the Timecard, and the Electronic Leaver Form (link on Timecard Help Button) should be completed and emailed to HR – the validation message will provide instructions.  Once processed in HR, the employee will be removed from the Timecard.</w:t>
      </w:r>
      <w:r w:rsidR="00041C7B" w:rsidRPr="00FB32CB">
        <w:t xml:space="preserve"> This will be covered in the Timecard Training. </w:t>
      </w:r>
      <w:bookmarkStart w:id="10" w:name="_Will_working_patterns"/>
      <w:bookmarkStart w:id="11" w:name="_Toc34144346"/>
      <w:bookmarkEnd w:id="9"/>
      <w:bookmarkEnd w:id="10"/>
    </w:p>
    <w:p w14:paraId="66D0015B" w14:textId="77777777" w:rsidR="00FB32CB" w:rsidRPr="00FB32CB" w:rsidRDefault="00FB32CB" w:rsidP="00FB32CB">
      <w:pPr>
        <w:pStyle w:val="ListParagraph"/>
        <w:ind w:left="360"/>
      </w:pPr>
    </w:p>
    <w:p w14:paraId="0CCF9A3E" w14:textId="505BA4D9" w:rsidR="005617DD" w:rsidRPr="00FB32CB" w:rsidRDefault="00690A3D" w:rsidP="00FC060B">
      <w:pPr>
        <w:pStyle w:val="ListParagraph"/>
        <w:numPr>
          <w:ilvl w:val="0"/>
          <w:numId w:val="11"/>
        </w:numPr>
      </w:pPr>
      <w:r w:rsidRPr="00FB32CB">
        <w:rPr>
          <w:rFonts w:asciiTheme="majorHAnsi" w:eastAsiaTheme="majorEastAsia" w:hAnsiTheme="majorHAnsi" w:cstheme="majorBidi"/>
          <w:b/>
          <w:color w:val="000000" w:themeColor="text1"/>
          <w:sz w:val="25"/>
          <w:szCs w:val="25"/>
          <w:u w:val="single"/>
        </w:rPr>
        <w:t>Will working patterns on the timecard update if someone has gone through the variation of hours process?</w:t>
      </w:r>
      <w:bookmarkEnd w:id="11"/>
      <w:r w:rsidRPr="00FB32CB">
        <w:br/>
        <w:t>If an employee has gone through the correct variation of hours process with HR, their working pattern on the timecard will update to the new working pattern.</w:t>
      </w:r>
      <w:bookmarkStart w:id="12" w:name="_Toc34144347"/>
    </w:p>
    <w:p w14:paraId="1DE56018" w14:textId="15F17E1D" w:rsidR="00690A3D" w:rsidRDefault="00690A3D" w:rsidP="006C12F1">
      <w:pPr>
        <w:pStyle w:val="Heading3"/>
        <w:numPr>
          <w:ilvl w:val="0"/>
          <w:numId w:val="11"/>
        </w:numPr>
        <w:rPr>
          <w:sz w:val="22"/>
          <w:szCs w:val="22"/>
        </w:rPr>
      </w:pPr>
      <w:r w:rsidRPr="00BF46BC">
        <w:rPr>
          <w:b/>
          <w:sz w:val="25"/>
          <w:szCs w:val="25"/>
          <w:u w:val="single"/>
        </w:rPr>
        <w:lastRenderedPageBreak/>
        <w:t>Will annual leave and sickness be pre-populated on the timecard if these are completed on Self Service before the timecard is generated?</w:t>
      </w:r>
      <w:bookmarkEnd w:id="12"/>
      <w:r w:rsidRPr="00BF46BC">
        <w:rPr>
          <w:sz w:val="22"/>
          <w:szCs w:val="22"/>
        </w:rPr>
        <w:br/>
      </w:r>
      <w:r w:rsidRPr="00BF46BC">
        <w:rPr>
          <w:rFonts w:asciiTheme="minorHAnsi" w:eastAsiaTheme="minorHAnsi" w:hAnsiTheme="minorHAnsi" w:cstheme="minorBidi"/>
          <w:color w:val="auto"/>
          <w:sz w:val="22"/>
          <w:szCs w:val="22"/>
        </w:rPr>
        <w:t>The timecard will include an employee's contracted working hours and must be amended to reflect any sickness absence or annual leave as this will not automatically flow through from information provided on Self Service.</w:t>
      </w:r>
      <w:r w:rsidRPr="00BF46BC">
        <w:rPr>
          <w:sz w:val="22"/>
          <w:szCs w:val="22"/>
        </w:rPr>
        <w:t xml:space="preserve"> </w:t>
      </w:r>
    </w:p>
    <w:p w14:paraId="455346BD" w14:textId="1F317B76" w:rsidR="0005264A" w:rsidRPr="000F6879" w:rsidRDefault="00236A8E" w:rsidP="006C12F1">
      <w:pPr>
        <w:pStyle w:val="Heading3"/>
        <w:numPr>
          <w:ilvl w:val="0"/>
          <w:numId w:val="11"/>
        </w:numPr>
        <w:rPr>
          <w:b/>
          <w:sz w:val="25"/>
          <w:szCs w:val="25"/>
          <w:u w:val="single"/>
        </w:rPr>
      </w:pPr>
      <w:bookmarkStart w:id="13" w:name="_Can_I_amend"/>
      <w:bookmarkStart w:id="14" w:name="_What_will_be"/>
      <w:bookmarkStart w:id="15" w:name="_Will_annual_leave"/>
      <w:bookmarkStart w:id="16" w:name="_Does_the_Oracle"/>
      <w:bookmarkStart w:id="17" w:name="_Do_timesheets_need"/>
      <w:bookmarkEnd w:id="13"/>
      <w:bookmarkEnd w:id="14"/>
      <w:bookmarkEnd w:id="15"/>
      <w:bookmarkEnd w:id="16"/>
      <w:bookmarkEnd w:id="17"/>
      <w:r w:rsidRPr="000F6879">
        <w:rPr>
          <w:b/>
          <w:sz w:val="25"/>
          <w:szCs w:val="25"/>
          <w:u w:val="single"/>
        </w:rPr>
        <w:t>Do</w:t>
      </w:r>
      <w:r w:rsidR="00BF46BC" w:rsidRPr="000F6879">
        <w:rPr>
          <w:b/>
          <w:sz w:val="25"/>
          <w:szCs w:val="25"/>
          <w:u w:val="single"/>
        </w:rPr>
        <w:t>es the Oracle System provide email alerts for approval?</w:t>
      </w:r>
      <w:r w:rsidR="0005264A" w:rsidRPr="000F6879">
        <w:rPr>
          <w:b/>
          <w:sz w:val="25"/>
          <w:szCs w:val="25"/>
          <w:u w:val="single"/>
        </w:rPr>
        <w:t xml:space="preserve"> </w:t>
      </w:r>
    </w:p>
    <w:p w14:paraId="27686465" w14:textId="77777777" w:rsidR="00BF46BC" w:rsidRDefault="00BF46BC" w:rsidP="006C12F1">
      <w:pPr>
        <w:ind w:left="360"/>
      </w:pPr>
      <w:r w:rsidRPr="0005264A">
        <w:t>Where approval is required within the EA One system you will receive an email notification prompting you to complete.</w:t>
      </w:r>
    </w:p>
    <w:p w14:paraId="7BE88B90" w14:textId="77777777" w:rsidR="00BF46BC" w:rsidRPr="000F6879" w:rsidRDefault="00BF46BC" w:rsidP="006C12F1">
      <w:pPr>
        <w:pStyle w:val="Heading3"/>
        <w:numPr>
          <w:ilvl w:val="0"/>
          <w:numId w:val="11"/>
        </w:numPr>
        <w:rPr>
          <w:b/>
          <w:sz w:val="25"/>
          <w:szCs w:val="25"/>
          <w:u w:val="single"/>
        </w:rPr>
      </w:pPr>
      <w:r w:rsidRPr="000F6879">
        <w:rPr>
          <w:b/>
          <w:sz w:val="25"/>
          <w:szCs w:val="25"/>
          <w:u w:val="single"/>
        </w:rPr>
        <w:t>Do timesheets need to be completed every week?</w:t>
      </w:r>
    </w:p>
    <w:p w14:paraId="06601B22" w14:textId="4668BFD3" w:rsidR="00BF46BC" w:rsidRPr="008D3E08" w:rsidRDefault="00BF46BC" w:rsidP="006C12F1">
      <w:pPr>
        <w:ind w:left="360"/>
      </w:pPr>
      <w:r w:rsidRPr="008D3E08">
        <w:t>As is the case today, timesheets need to be i</w:t>
      </w:r>
      <w:r>
        <w:t>nput and submitted in time for P</w:t>
      </w:r>
      <w:r w:rsidRPr="008D3E08">
        <w:t xml:space="preserve">ayroll to process </w:t>
      </w:r>
      <w:r>
        <w:t xml:space="preserve">these </w:t>
      </w:r>
      <w:r w:rsidRPr="008D3E08">
        <w:t>monthly. Timesheets will generate weekly and we would encourage you to complete</w:t>
      </w:r>
      <w:r>
        <w:t xml:space="preserve"> them</w:t>
      </w:r>
      <w:r w:rsidRPr="008D3E08">
        <w:t xml:space="preserve"> weekly, however</w:t>
      </w:r>
      <w:r>
        <w:t>,</w:t>
      </w:r>
      <w:r w:rsidRPr="008D3E08">
        <w:t xml:space="preserve"> they can be inputted and submitted on a monthly basis.</w:t>
      </w:r>
    </w:p>
    <w:p w14:paraId="3856B60D" w14:textId="77777777" w:rsidR="0005264A" w:rsidRPr="000F6879" w:rsidRDefault="0005264A" w:rsidP="006C12F1">
      <w:pPr>
        <w:pStyle w:val="Heading3"/>
        <w:numPr>
          <w:ilvl w:val="0"/>
          <w:numId w:val="11"/>
        </w:numPr>
        <w:rPr>
          <w:b/>
          <w:sz w:val="25"/>
          <w:szCs w:val="25"/>
          <w:u w:val="single"/>
        </w:rPr>
      </w:pPr>
      <w:bookmarkStart w:id="18" w:name="_How_will_this"/>
      <w:bookmarkEnd w:id="18"/>
      <w:r w:rsidRPr="000F6879">
        <w:rPr>
          <w:b/>
          <w:sz w:val="25"/>
          <w:szCs w:val="25"/>
          <w:u w:val="single"/>
        </w:rPr>
        <w:t>How will this p</w:t>
      </w:r>
      <w:r w:rsidR="00236A8E" w:rsidRPr="000F6879">
        <w:rPr>
          <w:b/>
          <w:sz w:val="25"/>
          <w:szCs w:val="25"/>
          <w:u w:val="single"/>
        </w:rPr>
        <w:t>rocess work for School Crossing P</w:t>
      </w:r>
      <w:r w:rsidRPr="000F6879">
        <w:rPr>
          <w:b/>
          <w:sz w:val="25"/>
          <w:szCs w:val="25"/>
          <w:u w:val="single"/>
        </w:rPr>
        <w:t>atrol staff?  Will this move to a digital online timecard submission?</w:t>
      </w:r>
    </w:p>
    <w:p w14:paraId="7192F2A7" w14:textId="65C60D73" w:rsidR="0005264A" w:rsidRPr="008D3E08" w:rsidRDefault="0005264A" w:rsidP="006C12F1">
      <w:pPr>
        <w:ind w:left="360"/>
      </w:pPr>
      <w:r w:rsidRPr="008D3E08">
        <w:t>All staff will have their time recorded through the new digital tim</w:t>
      </w:r>
      <w:r w:rsidR="00FA36E6">
        <w:t>ecard. We are currently asking S</w:t>
      </w:r>
      <w:r w:rsidRPr="008D3E08">
        <w:t>chools and EA Directorates to confirm who will be responsible for inputting and submitting time for all staff. Unless there is an explicit ask to change, responsibility will remain as it is today.</w:t>
      </w:r>
    </w:p>
    <w:p w14:paraId="2D73DA05" w14:textId="77777777" w:rsidR="00236A8E" w:rsidRPr="000F6879" w:rsidRDefault="00236A8E" w:rsidP="006C12F1">
      <w:pPr>
        <w:pStyle w:val="Heading3"/>
        <w:numPr>
          <w:ilvl w:val="0"/>
          <w:numId w:val="11"/>
        </w:numPr>
        <w:rPr>
          <w:b/>
          <w:sz w:val="25"/>
          <w:szCs w:val="25"/>
          <w:u w:val="single"/>
        </w:rPr>
      </w:pPr>
      <w:bookmarkStart w:id="19" w:name="_How_does_this"/>
      <w:bookmarkEnd w:id="19"/>
      <w:r w:rsidRPr="000F6879">
        <w:rPr>
          <w:b/>
          <w:sz w:val="25"/>
          <w:szCs w:val="25"/>
          <w:u w:val="single"/>
        </w:rPr>
        <w:t xml:space="preserve">How does this affect </w:t>
      </w:r>
      <w:r w:rsidR="0005264A" w:rsidRPr="000F6879">
        <w:rPr>
          <w:b/>
          <w:sz w:val="25"/>
          <w:szCs w:val="25"/>
          <w:u w:val="single"/>
        </w:rPr>
        <w:t>DSO timesheet</w:t>
      </w:r>
      <w:r w:rsidRPr="000F6879">
        <w:rPr>
          <w:b/>
          <w:sz w:val="25"/>
          <w:szCs w:val="25"/>
          <w:u w:val="single"/>
        </w:rPr>
        <w:t xml:space="preserve">s for cleaning staff? </w:t>
      </w:r>
    </w:p>
    <w:p w14:paraId="507FB447" w14:textId="1630200A" w:rsidR="00D130EF" w:rsidRPr="008D3E08" w:rsidRDefault="0005264A" w:rsidP="006C12F1">
      <w:pPr>
        <w:ind w:left="360"/>
      </w:pPr>
      <w:r w:rsidRPr="008D3E08">
        <w:t>All staff will have their time recorded through the new digital tim</w:t>
      </w:r>
      <w:r w:rsidR="00FA36E6">
        <w:t>ecard. We are currently asking S</w:t>
      </w:r>
      <w:r w:rsidRPr="008D3E08">
        <w:t xml:space="preserve">chools and EA Directorates to confirm who will be responsible for inputting and submitting time for all staff. Unless there is an explicit ask to change, </w:t>
      </w:r>
      <w:bookmarkStart w:id="20" w:name="_Will_the_system"/>
      <w:bookmarkEnd w:id="20"/>
      <w:r w:rsidR="00D130EF" w:rsidRPr="008D3E08">
        <w:t>responsibility will remain as it is today.</w:t>
      </w:r>
    </w:p>
    <w:p w14:paraId="4E33E60D" w14:textId="77777777" w:rsidR="0005264A" w:rsidRPr="000F6879" w:rsidRDefault="0005264A" w:rsidP="006C12F1">
      <w:pPr>
        <w:pStyle w:val="Heading3"/>
        <w:numPr>
          <w:ilvl w:val="0"/>
          <w:numId w:val="11"/>
        </w:numPr>
        <w:rPr>
          <w:b/>
          <w:sz w:val="25"/>
          <w:szCs w:val="25"/>
          <w:u w:val="single"/>
        </w:rPr>
      </w:pPr>
      <w:r w:rsidRPr="000F6879">
        <w:rPr>
          <w:b/>
          <w:sz w:val="25"/>
          <w:szCs w:val="25"/>
          <w:u w:val="single"/>
        </w:rPr>
        <w:t xml:space="preserve">Will </w:t>
      </w:r>
      <w:r w:rsidR="00236A8E" w:rsidRPr="000F6879">
        <w:rPr>
          <w:b/>
          <w:sz w:val="25"/>
          <w:szCs w:val="25"/>
          <w:u w:val="single"/>
        </w:rPr>
        <w:t>the system have a log on like</w:t>
      </w:r>
      <w:r w:rsidRPr="000F6879">
        <w:rPr>
          <w:b/>
          <w:sz w:val="25"/>
          <w:szCs w:val="25"/>
          <w:u w:val="single"/>
        </w:rPr>
        <w:t xml:space="preserve"> the existing timesheets?</w:t>
      </w:r>
    </w:p>
    <w:p w14:paraId="380D6DE5" w14:textId="77777777" w:rsidR="0005264A" w:rsidRPr="008D3E08" w:rsidRDefault="0005264A" w:rsidP="006C12F1">
      <w:pPr>
        <w:ind w:left="360"/>
      </w:pPr>
      <w:r w:rsidRPr="008D3E08">
        <w:t>The EA One system will be accessible with a username and password.</w:t>
      </w:r>
    </w:p>
    <w:p w14:paraId="763DB69E" w14:textId="4BE4B417" w:rsidR="0005264A" w:rsidRPr="000F6879" w:rsidRDefault="00236A8E" w:rsidP="006C12F1">
      <w:pPr>
        <w:pStyle w:val="Heading3"/>
        <w:numPr>
          <w:ilvl w:val="0"/>
          <w:numId w:val="11"/>
        </w:numPr>
        <w:rPr>
          <w:b/>
          <w:sz w:val="25"/>
          <w:szCs w:val="25"/>
          <w:u w:val="single"/>
        </w:rPr>
      </w:pPr>
      <w:bookmarkStart w:id="21" w:name="_If_a_Classroom"/>
      <w:bookmarkEnd w:id="21"/>
      <w:r w:rsidRPr="000F6879">
        <w:rPr>
          <w:b/>
          <w:sz w:val="25"/>
          <w:szCs w:val="25"/>
          <w:u w:val="single"/>
        </w:rPr>
        <w:t>If a Classroom Assistant is</w:t>
      </w:r>
      <w:r w:rsidR="0005264A" w:rsidRPr="000F6879">
        <w:rPr>
          <w:b/>
          <w:sz w:val="25"/>
          <w:szCs w:val="25"/>
          <w:u w:val="single"/>
        </w:rPr>
        <w:t xml:space="preserve"> off sick and</w:t>
      </w:r>
      <w:r w:rsidRPr="000F6879">
        <w:rPr>
          <w:b/>
          <w:sz w:val="25"/>
          <w:szCs w:val="25"/>
          <w:u w:val="single"/>
        </w:rPr>
        <w:t xml:space="preserve"> there is a</w:t>
      </w:r>
      <w:r w:rsidR="0005264A" w:rsidRPr="000F6879">
        <w:rPr>
          <w:b/>
          <w:sz w:val="25"/>
          <w:szCs w:val="25"/>
          <w:u w:val="single"/>
        </w:rPr>
        <w:t xml:space="preserve"> need to bring in </w:t>
      </w:r>
      <w:r w:rsidR="00041C7B" w:rsidRPr="005C203C">
        <w:rPr>
          <w:b/>
          <w:sz w:val="25"/>
          <w:szCs w:val="25"/>
          <w:u w:val="single"/>
        </w:rPr>
        <w:t>emergency cover</w:t>
      </w:r>
      <w:r w:rsidR="00D46A10" w:rsidRPr="005C203C">
        <w:rPr>
          <w:b/>
          <w:sz w:val="25"/>
          <w:szCs w:val="25"/>
          <w:u w:val="single"/>
        </w:rPr>
        <w:t>,</w:t>
      </w:r>
      <w:r w:rsidR="0005264A" w:rsidRPr="005C203C">
        <w:rPr>
          <w:b/>
          <w:sz w:val="25"/>
          <w:szCs w:val="25"/>
          <w:u w:val="single"/>
        </w:rPr>
        <w:t xml:space="preserve"> </w:t>
      </w:r>
      <w:r w:rsidR="0005264A" w:rsidRPr="000F6879">
        <w:rPr>
          <w:b/>
          <w:sz w:val="25"/>
          <w:szCs w:val="25"/>
          <w:u w:val="single"/>
        </w:rPr>
        <w:t xml:space="preserve">will </w:t>
      </w:r>
      <w:r w:rsidRPr="000F6879">
        <w:rPr>
          <w:b/>
          <w:sz w:val="25"/>
          <w:szCs w:val="25"/>
          <w:u w:val="single"/>
        </w:rPr>
        <w:t>it be possible</w:t>
      </w:r>
      <w:r w:rsidR="0005264A" w:rsidRPr="000F6879">
        <w:rPr>
          <w:b/>
          <w:sz w:val="25"/>
          <w:szCs w:val="25"/>
          <w:u w:val="single"/>
        </w:rPr>
        <w:t xml:space="preserve"> to input that sub ont</w:t>
      </w:r>
      <w:r w:rsidRPr="000F6879">
        <w:rPr>
          <w:b/>
          <w:sz w:val="25"/>
          <w:szCs w:val="25"/>
          <w:u w:val="single"/>
        </w:rPr>
        <w:t>o the timesheets for that week due</w:t>
      </w:r>
      <w:r w:rsidR="0005264A" w:rsidRPr="000F6879">
        <w:rPr>
          <w:b/>
          <w:sz w:val="25"/>
          <w:szCs w:val="25"/>
          <w:u w:val="single"/>
        </w:rPr>
        <w:t xml:space="preserve"> to the delay?</w:t>
      </w:r>
    </w:p>
    <w:p w14:paraId="3893AFBA" w14:textId="3126F0F7" w:rsidR="00BE6542" w:rsidRDefault="00BE6542" w:rsidP="006C12F1">
      <w:pPr>
        <w:ind w:left="360"/>
      </w:pPr>
      <w:r w:rsidRPr="00BE6542">
        <w:t xml:space="preserve">As is the case today, temporary workers need to be fully </w:t>
      </w:r>
      <w:r w:rsidR="008D3E08" w:rsidRPr="00BE6542">
        <w:t>on</w:t>
      </w:r>
      <w:r w:rsidR="00BF5B68">
        <w:t>-</w:t>
      </w:r>
      <w:r w:rsidR="008D3E08" w:rsidRPr="00BE6542">
        <w:t>boarded</w:t>
      </w:r>
      <w:r w:rsidRPr="00BE6542">
        <w:t xml:space="preserve"> through the HR process </w:t>
      </w:r>
      <w:r w:rsidR="00FA36E6">
        <w:t>to receive payment in the next P</w:t>
      </w:r>
      <w:r w:rsidRPr="00BE6542">
        <w:t>ayroll. We are introducing a new online form to improve the process for engaging temporary workers. This form will be available before EA One and we would encourage you to use it. Once EA</w:t>
      </w:r>
      <w:r w:rsidR="00FA36E6">
        <w:t xml:space="preserve"> One goes live for P</w:t>
      </w:r>
      <w:r w:rsidRPr="00BE6542">
        <w:t xml:space="preserve">ayroll the form will be available within the system. We would strongly encourage you to use this approach to help speed </w:t>
      </w:r>
      <w:r w:rsidR="00FA36E6">
        <w:t xml:space="preserve">up </w:t>
      </w:r>
      <w:r w:rsidRPr="00BE6542">
        <w:t>the process of engaging temporary workers. Adding temporary workers to the digital timecard manually will not be possible.</w:t>
      </w:r>
    </w:p>
    <w:p w14:paraId="14C954CE" w14:textId="77777777" w:rsidR="0005264A" w:rsidRPr="000F6879" w:rsidRDefault="00BE6542" w:rsidP="006C12F1">
      <w:pPr>
        <w:pStyle w:val="Heading3"/>
        <w:numPr>
          <w:ilvl w:val="0"/>
          <w:numId w:val="11"/>
        </w:numPr>
        <w:rPr>
          <w:b/>
          <w:sz w:val="25"/>
          <w:szCs w:val="25"/>
          <w:u w:val="single"/>
        </w:rPr>
      </w:pPr>
      <w:bookmarkStart w:id="22" w:name="_Who_has_responsibility"/>
      <w:bookmarkEnd w:id="22"/>
      <w:r w:rsidRPr="000F6879">
        <w:rPr>
          <w:b/>
          <w:sz w:val="25"/>
          <w:szCs w:val="25"/>
          <w:u w:val="single"/>
        </w:rPr>
        <w:t>Who has</w:t>
      </w:r>
      <w:r w:rsidR="00236A8E" w:rsidRPr="000F6879">
        <w:rPr>
          <w:b/>
          <w:sz w:val="25"/>
          <w:szCs w:val="25"/>
          <w:u w:val="single"/>
        </w:rPr>
        <w:t xml:space="preserve"> responsibility for inputting T</w:t>
      </w:r>
      <w:r w:rsidRPr="000F6879">
        <w:rPr>
          <w:b/>
          <w:sz w:val="25"/>
          <w:szCs w:val="25"/>
          <w:u w:val="single"/>
        </w:rPr>
        <w:t>eacher timecards</w:t>
      </w:r>
      <w:r w:rsidR="00236A8E" w:rsidRPr="000F6879">
        <w:rPr>
          <w:b/>
          <w:sz w:val="25"/>
          <w:szCs w:val="25"/>
          <w:u w:val="single"/>
        </w:rPr>
        <w:t>?</w:t>
      </w:r>
    </w:p>
    <w:p w14:paraId="0AC71B56" w14:textId="77777777" w:rsidR="00BE6542" w:rsidRPr="008D3E08" w:rsidRDefault="00BE6542" w:rsidP="006C12F1">
      <w:pPr>
        <w:ind w:left="360"/>
      </w:pPr>
      <w:r w:rsidRPr="008D3E08">
        <w:t>The EA One Project wrote to schools on 3rd June 2021 seeking your support in validating who will be responsible for inputting and submitting timecards. We envisage responsibility will remain as it is today unless you explicitly ask us to change it. It is likely that whoever completes and send</w:t>
      </w:r>
      <w:r w:rsidR="00D130EF" w:rsidRPr="008D3E08">
        <w:t>s</w:t>
      </w:r>
      <w:r w:rsidRPr="008D3E08">
        <w:t xml:space="preserve"> the current teacher spreadsheet to the DE Teacher Pay Team should input the timecard and the Principal should approve.</w:t>
      </w:r>
    </w:p>
    <w:p w14:paraId="166828C0" w14:textId="63D2577E" w:rsidR="00BE6542" w:rsidRPr="000F6879" w:rsidRDefault="00BF46BC" w:rsidP="006C12F1">
      <w:pPr>
        <w:pStyle w:val="Heading3"/>
        <w:numPr>
          <w:ilvl w:val="0"/>
          <w:numId w:val="11"/>
        </w:numPr>
        <w:rPr>
          <w:b/>
          <w:sz w:val="25"/>
          <w:szCs w:val="25"/>
          <w:u w:val="single"/>
        </w:rPr>
      </w:pPr>
      <w:bookmarkStart w:id="23" w:name="_What_is_the"/>
      <w:bookmarkStart w:id="24" w:name="_How_do_I"/>
      <w:bookmarkEnd w:id="23"/>
      <w:bookmarkEnd w:id="24"/>
      <w:r w:rsidRPr="000F6879">
        <w:rPr>
          <w:b/>
          <w:sz w:val="25"/>
          <w:szCs w:val="25"/>
          <w:u w:val="single"/>
        </w:rPr>
        <w:lastRenderedPageBreak/>
        <w:t>What is the expected turn around on getting Temporary Posts Live?</w:t>
      </w:r>
    </w:p>
    <w:p w14:paraId="34F013BC" w14:textId="2A5AEC0C" w:rsidR="00F64567" w:rsidRDefault="00BF46BC" w:rsidP="006C12F1">
      <w:pPr>
        <w:ind w:left="360"/>
      </w:pPr>
      <w:r w:rsidRPr="00BF46BC">
        <w:t>The new online form for engaging temporary workers is intended to streamline the process. The form has in-built validation which should reduce the potential for delay in the onboarding of new employees. EA HR will be monitoring submission of online forms each day and will endeavour to complete as quickly as possible.</w:t>
      </w:r>
      <w:r>
        <w:t xml:space="preserve"> </w:t>
      </w:r>
    </w:p>
    <w:p w14:paraId="18C5F1C1" w14:textId="77777777" w:rsidR="00BF46BC" w:rsidRPr="000F6879" w:rsidRDefault="00BF46BC" w:rsidP="00BC46DF">
      <w:pPr>
        <w:pStyle w:val="Heading3"/>
        <w:numPr>
          <w:ilvl w:val="0"/>
          <w:numId w:val="11"/>
        </w:numPr>
        <w:rPr>
          <w:b/>
          <w:sz w:val="25"/>
          <w:szCs w:val="25"/>
          <w:u w:val="single"/>
        </w:rPr>
      </w:pPr>
      <w:r w:rsidRPr="000F6879">
        <w:rPr>
          <w:b/>
          <w:sz w:val="25"/>
          <w:szCs w:val="25"/>
          <w:u w:val="single"/>
        </w:rPr>
        <w:t xml:space="preserve">How do I alert the fact that I am going to be taking over inputting timesheets from the current person? </w:t>
      </w:r>
    </w:p>
    <w:p w14:paraId="32EDBBB9" w14:textId="78429AC8" w:rsidR="00BF46BC" w:rsidRPr="00BF46BC" w:rsidRDefault="00BF46BC" w:rsidP="00BC46DF">
      <w:pPr>
        <w:ind w:left="360"/>
      </w:pPr>
      <w:r w:rsidRPr="00F64567">
        <w:t xml:space="preserve">Where responsibilities change, </w:t>
      </w:r>
      <w:r>
        <w:t xml:space="preserve">e.g. </w:t>
      </w:r>
      <w:r w:rsidRPr="00F64567">
        <w:t>w</w:t>
      </w:r>
      <w:r>
        <w:t>h</w:t>
      </w:r>
      <w:r w:rsidRPr="00F64567">
        <w:t>ere a new person starts and needs access to timesheets</w:t>
      </w:r>
      <w:r>
        <w:t>,</w:t>
      </w:r>
      <w:r w:rsidRPr="00F64567">
        <w:t xml:space="preserve"> this can be facilitated through the EA One System Support Helpdesk.</w:t>
      </w:r>
    </w:p>
    <w:p w14:paraId="7931DFCC" w14:textId="77777777" w:rsidR="00BE6542" w:rsidRPr="00FA36E6" w:rsidRDefault="00F64567" w:rsidP="00BC46DF">
      <w:pPr>
        <w:pStyle w:val="Heading3"/>
        <w:numPr>
          <w:ilvl w:val="0"/>
          <w:numId w:val="11"/>
        </w:numPr>
        <w:rPr>
          <w:sz w:val="25"/>
          <w:szCs w:val="25"/>
          <w:u w:val="single"/>
        </w:rPr>
      </w:pPr>
      <w:bookmarkStart w:id="25" w:name="_When_and_where"/>
      <w:bookmarkEnd w:id="25"/>
      <w:r w:rsidRPr="000F6879">
        <w:rPr>
          <w:b/>
          <w:sz w:val="25"/>
          <w:szCs w:val="25"/>
          <w:u w:val="single"/>
        </w:rPr>
        <w:t xml:space="preserve">When </w:t>
      </w:r>
      <w:r w:rsidR="00E36CF4" w:rsidRPr="000F6879">
        <w:rPr>
          <w:b/>
          <w:sz w:val="25"/>
          <w:szCs w:val="25"/>
          <w:u w:val="single"/>
        </w:rPr>
        <w:t>and where will I b</w:t>
      </w:r>
      <w:r w:rsidR="00EF2F24" w:rsidRPr="000F6879">
        <w:rPr>
          <w:b/>
          <w:sz w:val="25"/>
          <w:szCs w:val="25"/>
          <w:u w:val="single"/>
        </w:rPr>
        <w:t>e able to access the online Temp</w:t>
      </w:r>
      <w:r w:rsidR="00D130EF" w:rsidRPr="000F6879">
        <w:rPr>
          <w:b/>
          <w:sz w:val="25"/>
          <w:szCs w:val="25"/>
          <w:u w:val="single"/>
        </w:rPr>
        <w:t>orary</w:t>
      </w:r>
      <w:r w:rsidR="00E36CF4" w:rsidRPr="000F6879">
        <w:rPr>
          <w:b/>
          <w:sz w:val="25"/>
          <w:szCs w:val="25"/>
          <w:u w:val="single"/>
        </w:rPr>
        <w:t xml:space="preserve"> Engagement Form? </w:t>
      </w:r>
    </w:p>
    <w:p w14:paraId="09638069" w14:textId="48BC7820" w:rsidR="00F64567" w:rsidRPr="008D3E08" w:rsidRDefault="00F64567" w:rsidP="00BC46DF">
      <w:pPr>
        <w:ind w:left="360"/>
      </w:pPr>
      <w:r w:rsidRPr="00FA36E6">
        <w:t xml:space="preserve">The new online form for engaging temporary workers is intended to streamline the process. The form has in-built validation which should reduce the potential for delay in the onboarding of new employees. The form is available </w:t>
      </w:r>
      <w:r w:rsidR="00FA36E6" w:rsidRPr="00FA36E6">
        <w:t>on the Web Portal as of June / July 2021</w:t>
      </w:r>
      <w:r w:rsidR="00BF5B68">
        <w:t xml:space="preserve">. </w:t>
      </w:r>
    </w:p>
    <w:p w14:paraId="4941F3D1" w14:textId="77777777" w:rsidR="00BE6542" w:rsidRPr="000F6879" w:rsidRDefault="00F64567" w:rsidP="00BC46DF">
      <w:pPr>
        <w:pStyle w:val="Heading3"/>
        <w:numPr>
          <w:ilvl w:val="0"/>
          <w:numId w:val="11"/>
        </w:numPr>
        <w:rPr>
          <w:b/>
          <w:sz w:val="25"/>
          <w:szCs w:val="25"/>
          <w:u w:val="single"/>
        </w:rPr>
      </w:pPr>
      <w:bookmarkStart w:id="26" w:name="_Can_the_Timesheet"/>
      <w:bookmarkEnd w:id="26"/>
      <w:r w:rsidRPr="000F6879">
        <w:rPr>
          <w:b/>
          <w:sz w:val="25"/>
          <w:szCs w:val="25"/>
          <w:u w:val="single"/>
        </w:rPr>
        <w:t xml:space="preserve">Can the </w:t>
      </w:r>
      <w:r w:rsidR="00E36CF4" w:rsidRPr="000F6879">
        <w:rPr>
          <w:b/>
          <w:sz w:val="25"/>
          <w:szCs w:val="25"/>
          <w:u w:val="single"/>
        </w:rPr>
        <w:t>Timesheet Inputter and S</w:t>
      </w:r>
      <w:r w:rsidRPr="000F6879">
        <w:rPr>
          <w:b/>
          <w:sz w:val="25"/>
          <w:szCs w:val="25"/>
          <w:u w:val="single"/>
        </w:rPr>
        <w:t>ubmitter be the same person?</w:t>
      </w:r>
    </w:p>
    <w:p w14:paraId="02337132" w14:textId="77777777" w:rsidR="00F64567" w:rsidRPr="008D3E08" w:rsidRDefault="00F64567" w:rsidP="00BC46DF">
      <w:pPr>
        <w:ind w:left="360"/>
      </w:pPr>
      <w:r w:rsidRPr="008D3E08">
        <w:t>For audit reasons it is important to have separation of duties between the Timesheet Inputter and the timesheet Submitter.</w:t>
      </w:r>
    </w:p>
    <w:p w14:paraId="0A8A3D98" w14:textId="77777777" w:rsidR="00BE6542" w:rsidRPr="000F6879" w:rsidRDefault="00F64567" w:rsidP="00BC46DF">
      <w:pPr>
        <w:pStyle w:val="Heading3"/>
        <w:numPr>
          <w:ilvl w:val="0"/>
          <w:numId w:val="11"/>
        </w:numPr>
        <w:rPr>
          <w:b/>
          <w:sz w:val="25"/>
          <w:szCs w:val="25"/>
          <w:u w:val="single"/>
        </w:rPr>
      </w:pPr>
      <w:bookmarkStart w:id="27" w:name="_What_happens_if"/>
      <w:bookmarkEnd w:id="27"/>
      <w:r w:rsidRPr="000F6879">
        <w:rPr>
          <w:b/>
          <w:sz w:val="25"/>
          <w:szCs w:val="25"/>
          <w:u w:val="single"/>
        </w:rPr>
        <w:t xml:space="preserve">What happens if my </w:t>
      </w:r>
      <w:r w:rsidR="00E36CF4" w:rsidRPr="000F6879">
        <w:rPr>
          <w:b/>
          <w:sz w:val="25"/>
          <w:szCs w:val="25"/>
          <w:u w:val="single"/>
        </w:rPr>
        <w:t>Timesheet Inputter (or Secretary)</w:t>
      </w:r>
      <w:r w:rsidRPr="000F6879">
        <w:rPr>
          <w:b/>
          <w:sz w:val="25"/>
          <w:szCs w:val="25"/>
          <w:u w:val="single"/>
        </w:rPr>
        <w:t xml:space="preserve"> is off?</w:t>
      </w:r>
    </w:p>
    <w:p w14:paraId="7469AD0F" w14:textId="77777777" w:rsidR="00F64567" w:rsidRPr="008D3E08" w:rsidRDefault="00F64567" w:rsidP="00BC46DF">
      <w:pPr>
        <w:ind w:left="360"/>
      </w:pPr>
      <w:r w:rsidRPr="008D3E08">
        <w:t>Where a Timesheet Inputter is on leave</w:t>
      </w:r>
      <w:r w:rsidR="00E36CF4" w:rsidRPr="008D3E08">
        <w:t>,</w:t>
      </w:r>
      <w:r w:rsidRPr="008D3E08">
        <w:t xml:space="preserve"> there is delegation / proxy option to add someone else. Please contact the EA One System Support Helpdesk.</w:t>
      </w:r>
    </w:p>
    <w:p w14:paraId="15211C2B" w14:textId="77777777" w:rsidR="00F64567" w:rsidRPr="000F6879" w:rsidRDefault="00F64567" w:rsidP="00BC46DF">
      <w:pPr>
        <w:pStyle w:val="Heading3"/>
        <w:numPr>
          <w:ilvl w:val="0"/>
          <w:numId w:val="11"/>
        </w:numPr>
        <w:rPr>
          <w:b/>
          <w:sz w:val="25"/>
          <w:szCs w:val="25"/>
          <w:u w:val="single"/>
        </w:rPr>
      </w:pPr>
      <w:bookmarkStart w:id="28" w:name="_Will_there_be"/>
      <w:bookmarkEnd w:id="28"/>
      <w:r w:rsidRPr="000F6879">
        <w:rPr>
          <w:b/>
          <w:sz w:val="25"/>
          <w:szCs w:val="25"/>
          <w:u w:val="single"/>
        </w:rPr>
        <w:t>Will there be changes to the timesheet deadlines?</w:t>
      </w:r>
    </w:p>
    <w:p w14:paraId="32424E67" w14:textId="77777777" w:rsidR="00F64567" w:rsidRPr="008D3E08" w:rsidRDefault="00F64567" w:rsidP="00BC46DF">
      <w:pPr>
        <w:ind w:left="360"/>
      </w:pPr>
      <w:r w:rsidRPr="008D3E08">
        <w:t>EA One will not change the deadlines for submitting timesheets. We do encourage you to submit timesheets in good time to support people getting paid on time and accurately.</w:t>
      </w:r>
    </w:p>
    <w:p w14:paraId="34C68269" w14:textId="7517FF51" w:rsidR="00F64567" w:rsidRPr="000F6879" w:rsidRDefault="00E5600D" w:rsidP="00BC46DF">
      <w:pPr>
        <w:pStyle w:val="Heading3"/>
        <w:numPr>
          <w:ilvl w:val="0"/>
          <w:numId w:val="11"/>
        </w:numPr>
        <w:rPr>
          <w:b/>
          <w:sz w:val="25"/>
          <w:szCs w:val="25"/>
          <w:u w:val="single"/>
        </w:rPr>
      </w:pPr>
      <w:bookmarkStart w:id="29" w:name="_Do_the_Timesheet"/>
      <w:bookmarkEnd w:id="29"/>
      <w:r w:rsidRPr="000F6879">
        <w:rPr>
          <w:b/>
          <w:sz w:val="25"/>
          <w:szCs w:val="25"/>
          <w:u w:val="single"/>
        </w:rPr>
        <w:t>Do</w:t>
      </w:r>
      <w:r w:rsidR="00EF2F24" w:rsidRPr="000F6879">
        <w:rPr>
          <w:b/>
          <w:sz w:val="25"/>
          <w:szCs w:val="25"/>
          <w:u w:val="single"/>
        </w:rPr>
        <w:t xml:space="preserve"> the Timesheet Inputter and Submitter need to do the timesheets together, or can these be completed separately? </w:t>
      </w:r>
    </w:p>
    <w:p w14:paraId="3E85CA70" w14:textId="77777777" w:rsidR="00F64567" w:rsidRPr="008D3E08" w:rsidRDefault="00F64567" w:rsidP="00BC46DF">
      <w:pPr>
        <w:ind w:left="360"/>
      </w:pPr>
      <w:r w:rsidRPr="008D3E08">
        <w:t>The Timesheet Inputter can input the working hours and the Submitter can submit separately.</w:t>
      </w:r>
    </w:p>
    <w:p w14:paraId="2DB411CA" w14:textId="77777777" w:rsidR="00F64567" w:rsidRPr="000F6879" w:rsidRDefault="00EF2F24" w:rsidP="00BC46DF">
      <w:pPr>
        <w:pStyle w:val="Heading3"/>
        <w:numPr>
          <w:ilvl w:val="0"/>
          <w:numId w:val="11"/>
        </w:numPr>
        <w:rPr>
          <w:b/>
          <w:sz w:val="25"/>
          <w:szCs w:val="25"/>
          <w:u w:val="single"/>
        </w:rPr>
      </w:pPr>
      <w:bookmarkStart w:id="30" w:name="_I_complete_timesheets"/>
      <w:bookmarkEnd w:id="30"/>
      <w:r w:rsidRPr="000F6879">
        <w:rPr>
          <w:b/>
          <w:sz w:val="25"/>
          <w:szCs w:val="25"/>
          <w:u w:val="single"/>
        </w:rPr>
        <w:t xml:space="preserve">I complete timesheets on behalf of a colleague who was unable to access timesheets. Will they also have to register to complete training? If I check M1 and M2 timesheets on behalf of a Principal – Should I be registered as a Timesheet Submitter? </w:t>
      </w:r>
    </w:p>
    <w:p w14:paraId="701B49D2" w14:textId="34AAC5CE" w:rsidR="00D130EF" w:rsidRPr="00BC46DF" w:rsidRDefault="00F64567" w:rsidP="00BC46DF">
      <w:pPr>
        <w:ind w:left="360"/>
      </w:pPr>
      <w:r w:rsidRPr="00BC46DF">
        <w:t xml:space="preserve">The </w:t>
      </w:r>
      <w:r w:rsidR="00D130EF" w:rsidRPr="00BC46DF">
        <w:t>Timecard training is intended for those who are</w:t>
      </w:r>
      <w:r w:rsidRPr="00BC46DF">
        <w:t xml:space="preserve"> Timecard Inputter</w:t>
      </w:r>
      <w:r w:rsidR="00D130EF" w:rsidRPr="00BC46DF">
        <w:t xml:space="preserve">s. Please encourage anyone who will input time to register and attend the training. </w:t>
      </w:r>
    </w:p>
    <w:p w14:paraId="61EBFC84" w14:textId="77777777" w:rsidR="00F64567" w:rsidRPr="000F6879" w:rsidRDefault="00F64567" w:rsidP="00BC46DF">
      <w:pPr>
        <w:pStyle w:val="Heading3"/>
        <w:numPr>
          <w:ilvl w:val="0"/>
          <w:numId w:val="11"/>
        </w:numPr>
        <w:rPr>
          <w:b/>
          <w:sz w:val="25"/>
          <w:szCs w:val="25"/>
          <w:u w:val="single"/>
        </w:rPr>
      </w:pPr>
      <w:bookmarkStart w:id="31" w:name="_When_does_this"/>
      <w:bookmarkEnd w:id="31"/>
      <w:r w:rsidRPr="000F6879">
        <w:rPr>
          <w:b/>
          <w:sz w:val="25"/>
          <w:szCs w:val="25"/>
          <w:u w:val="single"/>
        </w:rPr>
        <w:t xml:space="preserve">When does this </w:t>
      </w:r>
      <w:r w:rsidR="00EF2F24" w:rsidRPr="000F6879">
        <w:rPr>
          <w:b/>
          <w:sz w:val="25"/>
          <w:szCs w:val="25"/>
          <w:u w:val="single"/>
        </w:rPr>
        <w:t>new time</w:t>
      </w:r>
      <w:r w:rsidRPr="000F6879">
        <w:rPr>
          <w:b/>
          <w:sz w:val="25"/>
          <w:szCs w:val="25"/>
          <w:u w:val="single"/>
        </w:rPr>
        <w:t xml:space="preserve">card </w:t>
      </w:r>
      <w:r w:rsidR="00EF2F24" w:rsidRPr="000F6879">
        <w:rPr>
          <w:b/>
          <w:sz w:val="25"/>
          <w:szCs w:val="25"/>
          <w:u w:val="single"/>
        </w:rPr>
        <w:t>system become available</w:t>
      </w:r>
      <w:r w:rsidRPr="000F6879">
        <w:rPr>
          <w:b/>
          <w:sz w:val="25"/>
          <w:szCs w:val="25"/>
          <w:u w:val="single"/>
        </w:rPr>
        <w:t>?</w:t>
      </w:r>
    </w:p>
    <w:p w14:paraId="35433E47" w14:textId="16734196" w:rsidR="00F64567" w:rsidRPr="00BC46DF" w:rsidRDefault="00F64567" w:rsidP="00BC46DF">
      <w:pPr>
        <w:ind w:left="360"/>
        <w:rPr>
          <w:highlight w:val="yellow"/>
        </w:rPr>
      </w:pPr>
      <w:r w:rsidRPr="00BC46DF">
        <w:t xml:space="preserve">The EA One Payroll system will go live on a phased basis from October 2021. </w:t>
      </w:r>
      <w:r w:rsidR="00EF2F24" w:rsidRPr="00BC46DF">
        <w:t>Non-teaching</w:t>
      </w:r>
      <w:r w:rsidRPr="00BC46DF">
        <w:t xml:space="preserve"> staff paid in legacy Omagh and Belfast regions at month end will get paid through the new system from </w:t>
      </w:r>
      <w:r w:rsidR="00CB2390" w:rsidRPr="00BC46DF">
        <w:t xml:space="preserve">the end of </w:t>
      </w:r>
      <w:r w:rsidRPr="00BC46DF">
        <w:t>October 2021 with timesheets for that period due in advance.</w:t>
      </w:r>
    </w:p>
    <w:p w14:paraId="6FB8F9F7" w14:textId="77777777" w:rsidR="00F64567" w:rsidRPr="000F6879" w:rsidRDefault="00F64567" w:rsidP="00BC46DF">
      <w:pPr>
        <w:pStyle w:val="Heading3"/>
        <w:numPr>
          <w:ilvl w:val="0"/>
          <w:numId w:val="11"/>
        </w:numPr>
        <w:rPr>
          <w:b/>
          <w:sz w:val="25"/>
          <w:szCs w:val="25"/>
          <w:u w:val="single"/>
        </w:rPr>
      </w:pPr>
      <w:bookmarkStart w:id="32" w:name="_Will_there_be_1"/>
      <w:bookmarkEnd w:id="32"/>
      <w:r w:rsidRPr="000F6879">
        <w:rPr>
          <w:b/>
          <w:sz w:val="25"/>
          <w:szCs w:val="25"/>
          <w:u w:val="single"/>
        </w:rPr>
        <w:lastRenderedPageBreak/>
        <w:t>Will there be restrictions</w:t>
      </w:r>
      <w:r w:rsidR="00C44515" w:rsidRPr="000F6879">
        <w:rPr>
          <w:b/>
          <w:sz w:val="25"/>
          <w:szCs w:val="25"/>
          <w:u w:val="single"/>
        </w:rPr>
        <w:t xml:space="preserve"> within the system</w:t>
      </w:r>
      <w:r w:rsidRPr="000F6879">
        <w:rPr>
          <w:b/>
          <w:sz w:val="25"/>
          <w:szCs w:val="25"/>
          <w:u w:val="single"/>
        </w:rPr>
        <w:t xml:space="preserve"> to </w:t>
      </w:r>
      <w:r w:rsidR="00D130EF" w:rsidRPr="000F6879">
        <w:rPr>
          <w:b/>
          <w:sz w:val="25"/>
          <w:szCs w:val="25"/>
          <w:u w:val="single"/>
        </w:rPr>
        <w:t>HR</w:t>
      </w:r>
      <w:r w:rsidRPr="000F6879">
        <w:rPr>
          <w:b/>
          <w:sz w:val="25"/>
          <w:szCs w:val="25"/>
          <w:u w:val="single"/>
        </w:rPr>
        <w:t xml:space="preserve"> data?</w:t>
      </w:r>
    </w:p>
    <w:p w14:paraId="5A24946F" w14:textId="77777777" w:rsidR="00BC46DF" w:rsidRDefault="00F64567" w:rsidP="00BC46DF">
      <w:pPr>
        <w:ind w:left="360"/>
        <w:rPr>
          <w:sz w:val="25"/>
          <w:szCs w:val="25"/>
          <w:u w:val="single"/>
        </w:rPr>
      </w:pPr>
      <w:r w:rsidRPr="008D3E08">
        <w:t xml:space="preserve">The EA One system will be accessible with a username and password with responsibilities set </w:t>
      </w:r>
      <w:r w:rsidRPr="00BC46DF">
        <w:t>in accordance with user duties. In this way information will be held securely and only accessible to those with associated permissions.</w:t>
      </w:r>
      <w:bookmarkStart w:id="33" w:name="_Will_the_ResourceLink"/>
      <w:bookmarkEnd w:id="33"/>
      <w:r w:rsidR="00BC46DF" w:rsidRPr="008D3E08">
        <w:rPr>
          <w:sz w:val="25"/>
          <w:szCs w:val="25"/>
          <w:u w:val="single"/>
        </w:rPr>
        <w:t xml:space="preserve"> </w:t>
      </w:r>
    </w:p>
    <w:p w14:paraId="4C102C0A" w14:textId="3F52BC29" w:rsidR="00BC46DF" w:rsidRPr="000F6879" w:rsidRDefault="00942491" w:rsidP="000F6879">
      <w:pPr>
        <w:pStyle w:val="ListParagraph"/>
        <w:numPr>
          <w:ilvl w:val="0"/>
          <w:numId w:val="11"/>
        </w:numPr>
        <w:ind w:left="357"/>
        <w:rPr>
          <w:b/>
          <w:sz w:val="25"/>
          <w:szCs w:val="25"/>
          <w:u w:val="single"/>
        </w:rPr>
      </w:pPr>
      <w:r w:rsidRPr="000F6879">
        <w:rPr>
          <w:b/>
          <w:sz w:val="25"/>
          <w:szCs w:val="25"/>
          <w:u w:val="single"/>
        </w:rPr>
        <w:t>Will the ResourceLink portal still be available for staff to obtain historic copies of payslips/P60s if required, or will these be carried across to the new system?</w:t>
      </w:r>
    </w:p>
    <w:p w14:paraId="7CB5537A" w14:textId="77777777" w:rsidR="00942491" w:rsidRPr="00B47D2B" w:rsidRDefault="00942491" w:rsidP="000F6879">
      <w:pPr>
        <w:ind w:left="357"/>
      </w:pPr>
      <w:r w:rsidRPr="00B47D2B">
        <w:t>The ResourceLink Portal will be available until March 2023, however we would recommend downloading historic copies of materials you wish to keep prior to EA One going live.</w:t>
      </w:r>
    </w:p>
    <w:p w14:paraId="5350573F" w14:textId="5F4963D7" w:rsidR="00942491" w:rsidRPr="000F6879" w:rsidRDefault="008D3E08" w:rsidP="00BF46BC">
      <w:pPr>
        <w:pStyle w:val="Heading3"/>
        <w:numPr>
          <w:ilvl w:val="0"/>
          <w:numId w:val="11"/>
        </w:numPr>
        <w:rPr>
          <w:b/>
        </w:rPr>
      </w:pPr>
      <w:bookmarkStart w:id="34" w:name="_I_need_some"/>
      <w:bookmarkEnd w:id="34"/>
      <w:r w:rsidRPr="000F6879">
        <w:rPr>
          <w:b/>
          <w:sz w:val="25"/>
          <w:szCs w:val="25"/>
          <w:u w:val="single"/>
        </w:rPr>
        <w:t>I need s</w:t>
      </w:r>
      <w:r w:rsidR="00FA36E6" w:rsidRPr="000F6879">
        <w:rPr>
          <w:b/>
          <w:sz w:val="25"/>
          <w:szCs w:val="25"/>
          <w:u w:val="single"/>
        </w:rPr>
        <w:t>ome clarity on submitters and if</w:t>
      </w:r>
      <w:r w:rsidRPr="000F6879">
        <w:rPr>
          <w:b/>
          <w:sz w:val="25"/>
          <w:szCs w:val="25"/>
          <w:u w:val="single"/>
        </w:rPr>
        <w:t xml:space="preserve"> delegation </w:t>
      </w:r>
      <w:r w:rsidR="00FA36E6" w:rsidRPr="000F6879">
        <w:rPr>
          <w:b/>
          <w:sz w:val="25"/>
          <w:szCs w:val="25"/>
          <w:u w:val="single"/>
        </w:rPr>
        <w:t xml:space="preserve">is </w:t>
      </w:r>
      <w:r w:rsidRPr="000F6879">
        <w:rPr>
          <w:b/>
          <w:sz w:val="25"/>
          <w:szCs w:val="25"/>
          <w:u w:val="single"/>
        </w:rPr>
        <w:t>possible if required? How many inputters &amp; submitters are permissible?</w:t>
      </w:r>
    </w:p>
    <w:p w14:paraId="6430E661" w14:textId="6C1272FE" w:rsidR="0077614D" w:rsidRPr="008D3E08" w:rsidRDefault="00942491" w:rsidP="00BC46DF">
      <w:pPr>
        <w:ind w:left="360"/>
      </w:pPr>
      <w:r w:rsidRPr="00B47D2B">
        <w:t>Submitters are being identified through a validation exercise</w:t>
      </w:r>
      <w:r w:rsidR="00FA36E6">
        <w:t xml:space="preserve"> with S</w:t>
      </w:r>
      <w:r w:rsidR="00B47D2B" w:rsidRPr="00B47D2B">
        <w:t>chools and EA Directorates</w:t>
      </w:r>
      <w:r w:rsidRPr="00B47D2B">
        <w:t>.</w:t>
      </w:r>
      <w:r w:rsidR="00B47D2B" w:rsidRPr="00B47D2B">
        <w:t xml:space="preserve"> We would encourage you to get in contact with us directly to ensure your set up is correct. Once live you can contact the EA One System Support Team to assign d</w:t>
      </w:r>
      <w:r w:rsidRPr="00B47D2B">
        <w:t>elegation</w:t>
      </w:r>
      <w:r w:rsidR="00B47D2B" w:rsidRPr="00B47D2B">
        <w:t xml:space="preserve"> is necessary. </w:t>
      </w:r>
      <w:r w:rsidRPr="00B47D2B">
        <w:t xml:space="preserve"> </w:t>
      </w:r>
      <w:bookmarkStart w:id="35" w:name="_For_staff_who"/>
      <w:bookmarkStart w:id="36" w:name="_Is_it_likely/advisable"/>
      <w:bookmarkEnd w:id="35"/>
      <w:bookmarkEnd w:id="36"/>
    </w:p>
    <w:p w14:paraId="43030169" w14:textId="18DEDF98" w:rsidR="006227B4" w:rsidRPr="00D46A10" w:rsidRDefault="00F34A2D" w:rsidP="00BB75ED">
      <w:pPr>
        <w:pStyle w:val="Heading2"/>
      </w:pPr>
      <w:bookmarkStart w:id="37" w:name="_Toc75860672"/>
      <w:r w:rsidRPr="00D46A10">
        <w:t xml:space="preserve">Self </w:t>
      </w:r>
      <w:r w:rsidR="006227B4" w:rsidRPr="00D46A10">
        <w:t>Service</w:t>
      </w:r>
      <w:bookmarkEnd w:id="37"/>
    </w:p>
    <w:p w14:paraId="655A01BE" w14:textId="4C1C5FC9" w:rsidR="006227B4" w:rsidRPr="00D46A10" w:rsidRDefault="006227B4" w:rsidP="00EB49F7">
      <w:pPr>
        <w:pStyle w:val="Heading3"/>
      </w:pPr>
      <w:bookmarkStart w:id="38" w:name="_Will_the_Line"/>
      <w:bookmarkStart w:id="39" w:name="_Toc34144348"/>
      <w:bookmarkEnd w:id="38"/>
      <w:r w:rsidRPr="000F6879">
        <w:rPr>
          <w:b/>
          <w:sz w:val="25"/>
          <w:szCs w:val="25"/>
          <w:u w:val="single"/>
        </w:rPr>
        <w:t>Will the Line Manager receive an email notification to approve a medical self-certification form when it is submitted</w:t>
      </w:r>
      <w:r w:rsidR="003378EF" w:rsidRPr="000F6879">
        <w:rPr>
          <w:b/>
          <w:sz w:val="25"/>
          <w:szCs w:val="25"/>
          <w:u w:val="single"/>
        </w:rPr>
        <w:t xml:space="preserve"> on </w:t>
      </w:r>
      <w:r w:rsidR="00F34A2D" w:rsidRPr="000F6879">
        <w:rPr>
          <w:b/>
          <w:sz w:val="25"/>
          <w:szCs w:val="25"/>
          <w:u w:val="single"/>
        </w:rPr>
        <w:t>Self S</w:t>
      </w:r>
      <w:r w:rsidR="003378EF" w:rsidRPr="000F6879">
        <w:rPr>
          <w:b/>
          <w:sz w:val="25"/>
          <w:szCs w:val="25"/>
          <w:u w:val="single"/>
        </w:rPr>
        <w:t>ervice</w:t>
      </w:r>
      <w:r w:rsidRPr="000F6879">
        <w:rPr>
          <w:b/>
          <w:sz w:val="25"/>
          <w:szCs w:val="25"/>
          <w:u w:val="single"/>
        </w:rPr>
        <w:t>? Can the approval be done via email?</w:t>
      </w:r>
      <w:bookmarkEnd w:id="39"/>
      <w:r w:rsidRPr="00D46A10">
        <w:br/>
      </w:r>
      <w:r w:rsidR="00D46A10" w:rsidRPr="00D46A10">
        <w:rPr>
          <w:rFonts w:asciiTheme="minorHAnsi" w:eastAsiaTheme="minorHAnsi" w:hAnsiTheme="minorHAnsi" w:cstheme="minorBidi"/>
          <w:color w:val="auto"/>
          <w:sz w:val="22"/>
          <w:szCs w:val="22"/>
        </w:rPr>
        <w:t>Yes, once the medical self-certification is submitted for a position, the Line Manager for that position will receive an email and can approve via that email. They will receive options to Accept, Reject and Request More Information that can be selected within the body of the email. The Line Manager can also access it via the “bell notification” icon in Oracle.</w:t>
      </w:r>
    </w:p>
    <w:p w14:paraId="4901C5BE" w14:textId="77777777" w:rsidR="006227B4" w:rsidRPr="008D3E08" w:rsidRDefault="006227B4" w:rsidP="00EB49F7">
      <w:pPr>
        <w:pStyle w:val="Heading3"/>
      </w:pPr>
      <w:bookmarkStart w:id="40" w:name="_Will_staff_be"/>
      <w:bookmarkStart w:id="41" w:name="_Toc34144349"/>
      <w:bookmarkEnd w:id="40"/>
      <w:r w:rsidRPr="000F6879">
        <w:rPr>
          <w:b/>
          <w:sz w:val="25"/>
          <w:szCs w:val="25"/>
          <w:u w:val="single"/>
        </w:rPr>
        <w:t xml:space="preserve">Will staff be expected to manage their own </w:t>
      </w:r>
      <w:r w:rsidR="00F34A2D" w:rsidRPr="000F6879">
        <w:rPr>
          <w:b/>
          <w:sz w:val="25"/>
          <w:szCs w:val="25"/>
          <w:u w:val="single"/>
        </w:rPr>
        <w:t>Self S</w:t>
      </w:r>
      <w:r w:rsidRPr="000F6879">
        <w:rPr>
          <w:b/>
          <w:sz w:val="25"/>
          <w:szCs w:val="25"/>
          <w:u w:val="single"/>
        </w:rPr>
        <w:t xml:space="preserve">ervice or will </w:t>
      </w:r>
      <w:r w:rsidR="003378EF" w:rsidRPr="000F6879">
        <w:rPr>
          <w:b/>
          <w:sz w:val="25"/>
          <w:szCs w:val="25"/>
          <w:u w:val="single"/>
        </w:rPr>
        <w:t>School S</w:t>
      </w:r>
      <w:r w:rsidRPr="000F6879">
        <w:rPr>
          <w:b/>
          <w:sz w:val="25"/>
          <w:szCs w:val="25"/>
          <w:u w:val="single"/>
        </w:rPr>
        <w:t>ecretaries</w:t>
      </w:r>
      <w:r w:rsidR="000D2BE2" w:rsidRPr="000F6879">
        <w:rPr>
          <w:b/>
          <w:sz w:val="25"/>
          <w:szCs w:val="25"/>
          <w:u w:val="single"/>
        </w:rPr>
        <w:t>/</w:t>
      </w:r>
      <w:r w:rsidR="003378EF" w:rsidRPr="000F6879">
        <w:rPr>
          <w:b/>
          <w:sz w:val="25"/>
          <w:szCs w:val="25"/>
          <w:u w:val="single"/>
        </w:rPr>
        <w:t>Administrators</w:t>
      </w:r>
      <w:r w:rsidRPr="000F6879">
        <w:rPr>
          <w:b/>
          <w:sz w:val="25"/>
          <w:szCs w:val="25"/>
          <w:u w:val="single"/>
        </w:rPr>
        <w:t>?</w:t>
      </w:r>
      <w:bookmarkEnd w:id="41"/>
      <w:r>
        <w:br/>
      </w:r>
      <w:r w:rsidRPr="00CE6D2B">
        <w:rPr>
          <w:rFonts w:asciiTheme="minorHAnsi" w:eastAsiaTheme="minorHAnsi" w:hAnsiTheme="minorHAnsi" w:cstheme="minorBidi"/>
          <w:color w:val="auto"/>
          <w:sz w:val="22"/>
          <w:szCs w:val="22"/>
        </w:rPr>
        <w:t xml:space="preserve">Staff will be expected to manage their own HR and Payroll information through </w:t>
      </w:r>
      <w:r w:rsidR="00F34A2D" w:rsidRPr="00CE6D2B">
        <w:rPr>
          <w:rFonts w:asciiTheme="minorHAnsi" w:eastAsiaTheme="minorHAnsi" w:hAnsiTheme="minorHAnsi" w:cstheme="minorBidi"/>
          <w:color w:val="auto"/>
          <w:sz w:val="22"/>
          <w:szCs w:val="22"/>
        </w:rPr>
        <w:t>S</w:t>
      </w:r>
      <w:r w:rsidRPr="00CE6D2B">
        <w:rPr>
          <w:rFonts w:asciiTheme="minorHAnsi" w:eastAsiaTheme="minorHAnsi" w:hAnsiTheme="minorHAnsi" w:cstheme="minorBidi"/>
          <w:color w:val="auto"/>
          <w:sz w:val="22"/>
          <w:szCs w:val="22"/>
        </w:rPr>
        <w:t>elf</w:t>
      </w:r>
      <w:r w:rsidR="00F34A2D" w:rsidRPr="00CE6D2B">
        <w:rPr>
          <w:rFonts w:asciiTheme="minorHAnsi" w:eastAsiaTheme="minorHAnsi" w:hAnsiTheme="minorHAnsi" w:cstheme="minorBidi"/>
          <w:color w:val="auto"/>
          <w:sz w:val="22"/>
          <w:szCs w:val="22"/>
        </w:rPr>
        <w:t xml:space="preserve"> S</w:t>
      </w:r>
      <w:r w:rsidRPr="00CE6D2B">
        <w:rPr>
          <w:rFonts w:asciiTheme="minorHAnsi" w:eastAsiaTheme="minorHAnsi" w:hAnsiTheme="minorHAnsi" w:cstheme="minorBidi"/>
          <w:color w:val="auto"/>
          <w:sz w:val="22"/>
          <w:szCs w:val="22"/>
        </w:rPr>
        <w:t xml:space="preserve">ervice. Where an employee is unable to access </w:t>
      </w:r>
      <w:r w:rsidR="00F34A2D" w:rsidRPr="00CE6D2B">
        <w:rPr>
          <w:rFonts w:asciiTheme="minorHAnsi" w:eastAsiaTheme="minorHAnsi" w:hAnsiTheme="minorHAnsi" w:cstheme="minorBidi"/>
          <w:color w:val="auto"/>
          <w:sz w:val="22"/>
          <w:szCs w:val="22"/>
        </w:rPr>
        <w:t>S</w:t>
      </w:r>
      <w:r w:rsidRPr="00CE6D2B">
        <w:rPr>
          <w:rFonts w:asciiTheme="minorHAnsi" w:eastAsiaTheme="minorHAnsi" w:hAnsiTheme="minorHAnsi" w:cstheme="minorBidi"/>
          <w:color w:val="auto"/>
          <w:sz w:val="22"/>
          <w:szCs w:val="22"/>
        </w:rPr>
        <w:t>elf</w:t>
      </w:r>
      <w:r w:rsidR="00F34A2D" w:rsidRPr="00CE6D2B">
        <w:rPr>
          <w:rFonts w:asciiTheme="minorHAnsi" w:eastAsiaTheme="minorHAnsi" w:hAnsiTheme="minorHAnsi" w:cstheme="minorBidi"/>
          <w:color w:val="auto"/>
          <w:sz w:val="22"/>
          <w:szCs w:val="22"/>
        </w:rPr>
        <w:t xml:space="preserve"> S</w:t>
      </w:r>
      <w:r w:rsidRPr="00CE6D2B">
        <w:rPr>
          <w:rFonts w:asciiTheme="minorHAnsi" w:eastAsiaTheme="minorHAnsi" w:hAnsiTheme="minorHAnsi" w:cstheme="minorBidi"/>
          <w:color w:val="auto"/>
          <w:sz w:val="22"/>
          <w:szCs w:val="22"/>
        </w:rPr>
        <w:t>ervice, paper forms can be made available to complete. It is not the EA</w:t>
      </w:r>
      <w:r w:rsidR="000D2BE2" w:rsidRPr="00CE6D2B">
        <w:rPr>
          <w:rFonts w:asciiTheme="minorHAnsi" w:eastAsiaTheme="minorHAnsi" w:hAnsiTheme="minorHAnsi" w:cstheme="minorBidi"/>
          <w:color w:val="auto"/>
          <w:sz w:val="22"/>
          <w:szCs w:val="22"/>
        </w:rPr>
        <w:t>'s expectation that Secretaries/</w:t>
      </w:r>
      <w:r w:rsidR="003378EF" w:rsidRPr="00CE6D2B">
        <w:rPr>
          <w:rFonts w:asciiTheme="minorHAnsi" w:eastAsiaTheme="minorHAnsi" w:hAnsiTheme="minorHAnsi" w:cstheme="minorBidi"/>
          <w:color w:val="auto"/>
          <w:sz w:val="22"/>
          <w:szCs w:val="22"/>
        </w:rPr>
        <w:t xml:space="preserve">Administrators </w:t>
      </w:r>
      <w:r w:rsidRPr="00CE6D2B">
        <w:rPr>
          <w:rFonts w:asciiTheme="minorHAnsi" w:eastAsiaTheme="minorHAnsi" w:hAnsiTheme="minorHAnsi" w:cstheme="minorBidi"/>
          <w:color w:val="auto"/>
          <w:sz w:val="22"/>
          <w:szCs w:val="22"/>
        </w:rPr>
        <w:t xml:space="preserve">complete HR forms on </w:t>
      </w:r>
      <w:r w:rsidRPr="008D3E08">
        <w:rPr>
          <w:rFonts w:asciiTheme="minorHAnsi" w:eastAsiaTheme="minorHAnsi" w:hAnsiTheme="minorHAnsi" w:cstheme="minorBidi"/>
          <w:color w:val="auto"/>
          <w:sz w:val="22"/>
          <w:szCs w:val="22"/>
        </w:rPr>
        <w:t>behalf of employees</w:t>
      </w:r>
      <w:r w:rsidR="000D2BE2" w:rsidRPr="008D3E08">
        <w:rPr>
          <w:rFonts w:asciiTheme="minorHAnsi" w:eastAsiaTheme="minorHAnsi" w:hAnsiTheme="minorHAnsi" w:cstheme="minorBidi"/>
          <w:color w:val="auto"/>
          <w:sz w:val="22"/>
          <w:szCs w:val="22"/>
        </w:rPr>
        <w:t xml:space="preserve"> as i</w:t>
      </w:r>
      <w:r w:rsidR="003378EF" w:rsidRPr="008D3E08">
        <w:rPr>
          <w:rFonts w:asciiTheme="minorHAnsi" w:eastAsiaTheme="minorHAnsi" w:hAnsiTheme="minorHAnsi" w:cstheme="minorBidi"/>
          <w:color w:val="auto"/>
          <w:sz w:val="22"/>
          <w:szCs w:val="22"/>
        </w:rPr>
        <w:t>n certain instances this would have GDPR implications.</w:t>
      </w:r>
      <w:r w:rsidR="003378EF" w:rsidRPr="008D3E08">
        <w:t xml:space="preserve"> </w:t>
      </w:r>
    </w:p>
    <w:p w14:paraId="640BDD31" w14:textId="77777777" w:rsidR="006227B4" w:rsidRPr="000F6879" w:rsidRDefault="00942491" w:rsidP="00EB49F7">
      <w:pPr>
        <w:pStyle w:val="Heading3"/>
        <w:rPr>
          <w:b/>
          <w:sz w:val="25"/>
          <w:szCs w:val="25"/>
          <w:u w:val="single"/>
        </w:rPr>
      </w:pPr>
      <w:r w:rsidRPr="000F6879">
        <w:rPr>
          <w:b/>
          <w:sz w:val="25"/>
          <w:szCs w:val="25"/>
          <w:u w:val="single"/>
        </w:rPr>
        <w:t>Will staff who do not currently use internet for accessing payslips etc. need to gain</w:t>
      </w:r>
      <w:r w:rsidRPr="008D3E08">
        <w:rPr>
          <w:sz w:val="25"/>
          <w:szCs w:val="25"/>
          <w:u w:val="single"/>
        </w:rPr>
        <w:t xml:space="preserve"> </w:t>
      </w:r>
      <w:r w:rsidRPr="000F6879">
        <w:rPr>
          <w:b/>
          <w:sz w:val="25"/>
          <w:szCs w:val="25"/>
          <w:u w:val="single"/>
        </w:rPr>
        <w:t>internet access in the future for Self-Service functionality?</w:t>
      </w:r>
    </w:p>
    <w:p w14:paraId="36319278" w14:textId="77777777" w:rsidR="0005264A" w:rsidRPr="008D3E08" w:rsidRDefault="0005264A" w:rsidP="00EB49F7">
      <w:pPr>
        <w:ind w:left="360"/>
      </w:pPr>
      <w:r w:rsidRPr="008D3E08">
        <w:t>EA One will provide functionality to manage HR activities, including completion of medical self-certification online. Existing paper based processes will still be available for staff who cannot practically access the online system.</w:t>
      </w:r>
    </w:p>
    <w:p w14:paraId="26CCCE20" w14:textId="77777777" w:rsidR="00BE6542" w:rsidRPr="000F6879" w:rsidRDefault="00236A8E" w:rsidP="00EB49F7">
      <w:pPr>
        <w:pStyle w:val="Heading3"/>
        <w:rPr>
          <w:b/>
          <w:sz w:val="25"/>
          <w:szCs w:val="25"/>
          <w:u w:val="single"/>
        </w:rPr>
      </w:pPr>
      <w:bookmarkStart w:id="42" w:name="_Do_non-teaching_staff"/>
      <w:bookmarkEnd w:id="42"/>
      <w:r w:rsidRPr="000F6879">
        <w:rPr>
          <w:b/>
          <w:sz w:val="25"/>
          <w:szCs w:val="25"/>
          <w:u w:val="single"/>
        </w:rPr>
        <w:t>Do non-</w:t>
      </w:r>
      <w:r w:rsidR="00BE6542" w:rsidRPr="000F6879">
        <w:rPr>
          <w:b/>
          <w:sz w:val="25"/>
          <w:szCs w:val="25"/>
          <w:u w:val="single"/>
        </w:rPr>
        <w:t xml:space="preserve">teaching staff </w:t>
      </w:r>
      <w:r w:rsidRPr="000F6879">
        <w:rPr>
          <w:b/>
          <w:sz w:val="25"/>
          <w:szCs w:val="25"/>
          <w:u w:val="single"/>
        </w:rPr>
        <w:t xml:space="preserve">have the ability to directly submit </w:t>
      </w:r>
      <w:r w:rsidR="00BE6542" w:rsidRPr="000F6879">
        <w:rPr>
          <w:b/>
          <w:sz w:val="25"/>
          <w:szCs w:val="25"/>
          <w:u w:val="single"/>
        </w:rPr>
        <w:t>annual leave themselves?</w:t>
      </w:r>
    </w:p>
    <w:p w14:paraId="1A0C74DF" w14:textId="77777777" w:rsidR="00BE6542" w:rsidRPr="008D3E08" w:rsidRDefault="00236A8E" w:rsidP="00EB49F7">
      <w:pPr>
        <w:ind w:left="360"/>
      </w:pPr>
      <w:r w:rsidRPr="008D3E08">
        <w:t>Non-teaching</w:t>
      </w:r>
      <w:r w:rsidR="00BE6542" w:rsidRPr="008D3E08">
        <w:t xml:space="preserve"> staff can use the EA One Self Service functionality to request annual leave. The Timesheet Inputter will still need to record absences on the digital timecard.</w:t>
      </w:r>
    </w:p>
    <w:p w14:paraId="6AEC6148" w14:textId="672B5752" w:rsidR="00BE6542" w:rsidRPr="000F6879" w:rsidRDefault="00236A8E" w:rsidP="00BB75ED">
      <w:pPr>
        <w:pStyle w:val="Heading3"/>
        <w:rPr>
          <w:b/>
          <w:sz w:val="25"/>
          <w:szCs w:val="25"/>
          <w:u w:val="single"/>
        </w:rPr>
      </w:pPr>
      <w:bookmarkStart w:id="43" w:name="_Will_non-teaching_staff"/>
      <w:bookmarkEnd w:id="43"/>
      <w:r w:rsidRPr="000F6879">
        <w:rPr>
          <w:b/>
          <w:sz w:val="25"/>
          <w:szCs w:val="25"/>
          <w:u w:val="single"/>
        </w:rPr>
        <w:lastRenderedPageBreak/>
        <w:t>W</w:t>
      </w:r>
      <w:r w:rsidR="00BE6542" w:rsidRPr="000F6879">
        <w:rPr>
          <w:b/>
          <w:sz w:val="25"/>
          <w:szCs w:val="25"/>
          <w:u w:val="single"/>
        </w:rPr>
        <w:t xml:space="preserve">ill </w:t>
      </w:r>
      <w:r w:rsidRPr="000F6879">
        <w:rPr>
          <w:b/>
          <w:sz w:val="25"/>
          <w:szCs w:val="25"/>
          <w:u w:val="single"/>
        </w:rPr>
        <w:t>non-teaching</w:t>
      </w:r>
      <w:r w:rsidR="00BE6542" w:rsidRPr="000F6879">
        <w:rPr>
          <w:b/>
          <w:sz w:val="25"/>
          <w:szCs w:val="25"/>
          <w:u w:val="single"/>
        </w:rPr>
        <w:t xml:space="preserve"> staff still use paper </w:t>
      </w:r>
      <w:r w:rsidR="00D46A10" w:rsidRPr="000F6879">
        <w:rPr>
          <w:b/>
          <w:sz w:val="25"/>
          <w:szCs w:val="25"/>
          <w:u w:val="single"/>
        </w:rPr>
        <w:t>self-certifications</w:t>
      </w:r>
      <w:r w:rsidR="00BE6542" w:rsidRPr="000F6879">
        <w:rPr>
          <w:b/>
          <w:sz w:val="25"/>
          <w:szCs w:val="25"/>
          <w:u w:val="single"/>
        </w:rPr>
        <w:t xml:space="preserve"> until </w:t>
      </w:r>
      <w:r w:rsidRPr="000F6879">
        <w:rPr>
          <w:b/>
          <w:sz w:val="25"/>
          <w:szCs w:val="25"/>
          <w:u w:val="single"/>
        </w:rPr>
        <w:t>Self-Service is available</w:t>
      </w:r>
      <w:r w:rsidR="00BE6542" w:rsidRPr="000F6879">
        <w:rPr>
          <w:b/>
          <w:sz w:val="25"/>
          <w:szCs w:val="25"/>
          <w:u w:val="single"/>
        </w:rPr>
        <w:t xml:space="preserve"> in 202</w:t>
      </w:r>
      <w:r w:rsidR="00E36CF4" w:rsidRPr="000F6879">
        <w:rPr>
          <w:b/>
          <w:sz w:val="25"/>
          <w:szCs w:val="25"/>
          <w:u w:val="single"/>
        </w:rPr>
        <w:t>2 or will secretaries input these</w:t>
      </w:r>
      <w:r w:rsidR="00BE6542" w:rsidRPr="000F6879">
        <w:rPr>
          <w:b/>
          <w:sz w:val="25"/>
          <w:szCs w:val="25"/>
          <w:u w:val="single"/>
        </w:rPr>
        <w:t xml:space="preserve"> on</w:t>
      </w:r>
      <w:r w:rsidRPr="000F6879">
        <w:rPr>
          <w:b/>
          <w:sz w:val="25"/>
          <w:szCs w:val="25"/>
          <w:u w:val="single"/>
        </w:rPr>
        <w:t>to</w:t>
      </w:r>
      <w:r w:rsidR="00BE6542" w:rsidRPr="000F6879">
        <w:rPr>
          <w:b/>
          <w:sz w:val="25"/>
          <w:szCs w:val="25"/>
          <w:u w:val="single"/>
        </w:rPr>
        <w:t xml:space="preserve"> the new system</w:t>
      </w:r>
      <w:r w:rsidRPr="000F6879">
        <w:rPr>
          <w:b/>
          <w:sz w:val="25"/>
          <w:szCs w:val="25"/>
          <w:u w:val="single"/>
        </w:rPr>
        <w:t>?</w:t>
      </w:r>
    </w:p>
    <w:p w14:paraId="095CF1EF" w14:textId="435153C9" w:rsidR="00BE6542" w:rsidRPr="008D3E08" w:rsidRDefault="00BE6542" w:rsidP="00BB75ED">
      <w:pPr>
        <w:ind w:left="360"/>
      </w:pPr>
      <w:r w:rsidRPr="008D3E08">
        <w:t xml:space="preserve">Self Service will be available for non-teaching staff from 1 April 2022 and for teaching staff between April and June 2022. Until this point staff will continue to use the paper process. It is not intended that Secretaries will complete HR activities, such as medical </w:t>
      </w:r>
      <w:r w:rsidR="00236A8E" w:rsidRPr="008D3E08">
        <w:t>self-certification</w:t>
      </w:r>
      <w:r w:rsidRPr="008D3E08">
        <w:t xml:space="preserve"> on behalf of staff</w:t>
      </w:r>
      <w:r w:rsidR="00C83952">
        <w:t>.</w:t>
      </w:r>
    </w:p>
    <w:p w14:paraId="5297104C" w14:textId="5EA7D17C" w:rsidR="00F64567" w:rsidRPr="000F6879" w:rsidRDefault="00E36CF4" w:rsidP="00BB75ED">
      <w:pPr>
        <w:pStyle w:val="Heading3"/>
        <w:rPr>
          <w:b/>
          <w:sz w:val="25"/>
          <w:szCs w:val="25"/>
          <w:u w:val="single"/>
        </w:rPr>
      </w:pPr>
      <w:bookmarkStart w:id="44" w:name="_Are_paper_copies"/>
      <w:bookmarkStart w:id="45" w:name="_If_the_self-service"/>
      <w:bookmarkEnd w:id="44"/>
      <w:bookmarkEnd w:id="45"/>
      <w:r w:rsidRPr="000F6879">
        <w:rPr>
          <w:b/>
          <w:sz w:val="25"/>
          <w:szCs w:val="25"/>
          <w:u w:val="single"/>
        </w:rPr>
        <w:t>If self-</w:t>
      </w:r>
      <w:r w:rsidR="00F64567" w:rsidRPr="000F6879">
        <w:rPr>
          <w:b/>
          <w:sz w:val="25"/>
          <w:szCs w:val="25"/>
          <w:u w:val="single"/>
        </w:rPr>
        <w:t>service is not mandatory</w:t>
      </w:r>
      <w:r w:rsidRPr="000F6879">
        <w:rPr>
          <w:b/>
          <w:sz w:val="25"/>
          <w:szCs w:val="25"/>
          <w:u w:val="single"/>
        </w:rPr>
        <w:t>,</w:t>
      </w:r>
      <w:r w:rsidR="00F64567" w:rsidRPr="000F6879">
        <w:rPr>
          <w:b/>
          <w:sz w:val="25"/>
          <w:szCs w:val="25"/>
          <w:u w:val="single"/>
        </w:rPr>
        <w:t xml:space="preserve"> does the existing system still work?</w:t>
      </w:r>
    </w:p>
    <w:p w14:paraId="0859098E" w14:textId="77777777" w:rsidR="00F64567" w:rsidRPr="008D3E08" w:rsidRDefault="00F64567" w:rsidP="00BB75ED">
      <w:pPr>
        <w:ind w:left="360"/>
      </w:pPr>
      <w:r w:rsidRPr="008D3E08">
        <w:t xml:space="preserve">EA One will provide functionality to manage HR activities, including completion of medical </w:t>
      </w:r>
      <w:r w:rsidR="00E36CF4" w:rsidRPr="008D3E08">
        <w:t>self-certification</w:t>
      </w:r>
      <w:r w:rsidRPr="008D3E08">
        <w:t xml:space="preserve"> online. Existing paper based processes will still be available for staff who </w:t>
      </w:r>
      <w:r w:rsidR="00E36CF4" w:rsidRPr="008D3E08">
        <w:t>cannot</w:t>
      </w:r>
      <w:r w:rsidRPr="008D3E08">
        <w:t xml:space="preserve"> practically access the online system.</w:t>
      </w:r>
    </w:p>
    <w:p w14:paraId="5AD04D2C" w14:textId="77777777" w:rsidR="00F64567" w:rsidRPr="000F6879" w:rsidRDefault="00EF2F24" w:rsidP="00BB75ED">
      <w:pPr>
        <w:pStyle w:val="Heading3"/>
        <w:rPr>
          <w:b/>
          <w:sz w:val="25"/>
          <w:szCs w:val="25"/>
          <w:u w:val="single"/>
        </w:rPr>
      </w:pPr>
      <w:bookmarkStart w:id="46" w:name="_Will_I_be"/>
      <w:bookmarkEnd w:id="46"/>
      <w:r w:rsidRPr="000F6879">
        <w:rPr>
          <w:b/>
          <w:sz w:val="25"/>
          <w:szCs w:val="25"/>
          <w:u w:val="single"/>
        </w:rPr>
        <w:t xml:space="preserve">Will I be notified when (my) staff are allowed to complete their own self certs? Will this be in the format of workflow mailer? </w:t>
      </w:r>
    </w:p>
    <w:p w14:paraId="042D80DB" w14:textId="77777777" w:rsidR="00F64567" w:rsidRPr="008D3E08" w:rsidRDefault="00F64567" w:rsidP="00BB75ED">
      <w:pPr>
        <w:ind w:left="360"/>
      </w:pPr>
      <w:r w:rsidRPr="008D3E08">
        <w:t xml:space="preserve">HR Self Service including the facility for employees to complete medical </w:t>
      </w:r>
      <w:r w:rsidR="00E36CF4" w:rsidRPr="008D3E08">
        <w:t>self-certification</w:t>
      </w:r>
      <w:r w:rsidRPr="008D3E08">
        <w:t xml:space="preserve"> will be available from April 2022. We have written to schools (3rd June 2021) seeking your input on identifying who should have responsibility for approving HR Self Service requests within the system. Once the system is live</w:t>
      </w:r>
      <w:r w:rsidR="00B47D2B" w:rsidRPr="008D3E08">
        <w:t>,</w:t>
      </w:r>
      <w:r w:rsidRPr="008D3E08">
        <w:t xml:space="preserve"> approvals will workflow through the system and the Approver will receive an email notification to request their approval.</w:t>
      </w:r>
    </w:p>
    <w:p w14:paraId="60B50C4D" w14:textId="77777777" w:rsidR="00942491" w:rsidRPr="000F6879" w:rsidRDefault="00942491" w:rsidP="00BB75ED">
      <w:pPr>
        <w:pStyle w:val="Heading3"/>
        <w:rPr>
          <w:b/>
          <w:sz w:val="25"/>
          <w:szCs w:val="25"/>
          <w:u w:val="single"/>
        </w:rPr>
      </w:pPr>
      <w:bookmarkStart w:id="47" w:name="_What_interconnections_are"/>
      <w:bookmarkEnd w:id="47"/>
      <w:r w:rsidRPr="000F6879">
        <w:rPr>
          <w:b/>
          <w:sz w:val="25"/>
          <w:szCs w:val="25"/>
          <w:u w:val="single"/>
        </w:rPr>
        <w:t xml:space="preserve">What interconnections are </w:t>
      </w:r>
      <w:r w:rsidR="00C44515" w:rsidRPr="000F6879">
        <w:rPr>
          <w:b/>
          <w:sz w:val="25"/>
          <w:szCs w:val="25"/>
          <w:u w:val="single"/>
        </w:rPr>
        <w:t xml:space="preserve">there </w:t>
      </w:r>
      <w:r w:rsidRPr="000F6879">
        <w:rPr>
          <w:b/>
          <w:sz w:val="25"/>
          <w:szCs w:val="25"/>
          <w:u w:val="single"/>
        </w:rPr>
        <w:t xml:space="preserve">between the </w:t>
      </w:r>
      <w:r w:rsidR="00E36CF4" w:rsidRPr="000F6879">
        <w:rPr>
          <w:b/>
          <w:sz w:val="25"/>
          <w:szCs w:val="25"/>
          <w:u w:val="single"/>
        </w:rPr>
        <w:t>self-service</w:t>
      </w:r>
      <w:r w:rsidR="00C44515" w:rsidRPr="000F6879">
        <w:rPr>
          <w:b/>
          <w:sz w:val="25"/>
          <w:szCs w:val="25"/>
          <w:u w:val="single"/>
        </w:rPr>
        <w:t xml:space="preserve"> system and</w:t>
      </w:r>
      <w:r w:rsidRPr="000F6879">
        <w:rPr>
          <w:b/>
          <w:sz w:val="25"/>
          <w:szCs w:val="25"/>
          <w:u w:val="single"/>
        </w:rPr>
        <w:t xml:space="preserve"> the timesheet? Is it possible to check one when inputting or sub</w:t>
      </w:r>
      <w:r w:rsidR="00C44515" w:rsidRPr="000F6879">
        <w:rPr>
          <w:b/>
          <w:sz w:val="25"/>
          <w:szCs w:val="25"/>
          <w:u w:val="single"/>
        </w:rPr>
        <w:t>mitting or approving in another?</w:t>
      </w:r>
    </w:p>
    <w:p w14:paraId="1CA5CF66" w14:textId="671C7283" w:rsidR="00942491" w:rsidRPr="008D3E08" w:rsidRDefault="00942491" w:rsidP="00BB75ED">
      <w:pPr>
        <w:ind w:left="360"/>
      </w:pPr>
      <w:r w:rsidRPr="008D3E08">
        <w:t>Self Service allows employees to update key information and process certain HR activities e.g. request annual leave. Approval where required will be work flowed to a Manager on the system. These activities do no</w:t>
      </w:r>
      <w:r w:rsidR="00B47D2B" w:rsidRPr="008D3E08">
        <w:t>t</w:t>
      </w:r>
      <w:r w:rsidRPr="008D3E08">
        <w:t xml:space="preserve"> link in with the digital timecard. The digital timecard will be pre-populated with the employees normal working pattern and the timesheet inputter will be required to amend as necessary e.g. to reflect </w:t>
      </w:r>
      <w:r w:rsidR="00B450D9">
        <w:t>absence</w:t>
      </w:r>
      <w:r w:rsidRPr="008D3E08">
        <w:t>.</w:t>
      </w:r>
    </w:p>
    <w:p w14:paraId="20124556" w14:textId="77777777" w:rsidR="00C44515" w:rsidRPr="000F6879" w:rsidRDefault="00C44515" w:rsidP="00BB75ED">
      <w:pPr>
        <w:pStyle w:val="Heading3"/>
        <w:rPr>
          <w:b/>
          <w:sz w:val="25"/>
          <w:szCs w:val="25"/>
          <w:u w:val="single"/>
        </w:rPr>
      </w:pPr>
      <w:bookmarkStart w:id="48" w:name="_Is_the_self-service"/>
      <w:bookmarkEnd w:id="48"/>
      <w:r w:rsidRPr="000F6879">
        <w:rPr>
          <w:b/>
          <w:sz w:val="25"/>
          <w:szCs w:val="25"/>
          <w:u w:val="single"/>
        </w:rPr>
        <w:t>Is the self-service for annual leave and sickness linked to the timesheet submission form, or does this element need to be manually inserted?</w:t>
      </w:r>
    </w:p>
    <w:p w14:paraId="69B5A4D6" w14:textId="7B66E489" w:rsidR="006C2450" w:rsidRDefault="00C44515" w:rsidP="00BC46DF">
      <w:pPr>
        <w:ind w:left="360"/>
      </w:pPr>
      <w:r w:rsidRPr="008D3E08">
        <w:t>Non-teaching staff can use the EA One Self Service functionality to request annual leave. The Timesheet Inputter will still need to record absences on the digital timecard.</w:t>
      </w:r>
      <w:r w:rsidR="006C2450">
        <w:br w:type="page"/>
      </w:r>
    </w:p>
    <w:p w14:paraId="78819442" w14:textId="065B7170" w:rsidR="006C2450" w:rsidRPr="006C2450" w:rsidRDefault="006C2450" w:rsidP="00BB75ED">
      <w:pPr>
        <w:pStyle w:val="Heading2"/>
      </w:pPr>
      <w:bookmarkStart w:id="49" w:name="_Toc75860673"/>
      <w:r w:rsidRPr="006C2450">
        <w:lastRenderedPageBreak/>
        <w:t>Core Oracle Functionality</w:t>
      </w:r>
      <w:bookmarkEnd w:id="49"/>
    </w:p>
    <w:p w14:paraId="0BC7E3D7" w14:textId="77777777" w:rsidR="006C2450" w:rsidRDefault="006C2450" w:rsidP="00BB75ED">
      <w:pPr>
        <w:pStyle w:val="Heading3"/>
      </w:pPr>
      <w:bookmarkStart w:id="50" w:name="_Can_Oracle_password"/>
      <w:bookmarkStart w:id="51" w:name="_Will_Oracle’s_response"/>
      <w:bookmarkStart w:id="52" w:name="_Toc34144351"/>
      <w:bookmarkEnd w:id="50"/>
      <w:bookmarkEnd w:id="51"/>
      <w:r w:rsidRPr="000F6879">
        <w:rPr>
          <w:b/>
          <w:sz w:val="25"/>
          <w:szCs w:val="25"/>
          <w:u w:val="single"/>
        </w:rPr>
        <w:t>Will Oracle’s response time work better than for iFS? Has there been volume testing to ensure it can handle number of users around payroll deadlines?</w:t>
      </w:r>
      <w:bookmarkEnd w:id="52"/>
      <w:r>
        <w:br/>
      </w:r>
      <w:r w:rsidRPr="00CE6D2B">
        <w:rPr>
          <w:rFonts w:asciiTheme="minorHAnsi" w:eastAsiaTheme="minorHAnsi" w:hAnsiTheme="minorHAnsi" w:cstheme="minorBidi"/>
          <w:color w:val="auto"/>
          <w:sz w:val="22"/>
          <w:szCs w:val="22"/>
        </w:rPr>
        <w:t>EA One runs on the same platform as iFS so response times are expected to be similar. There have been some reports of slow responses from iFS but on investigation these usually result from</w:t>
      </w:r>
      <w:r w:rsidR="003378EF" w:rsidRPr="00CE6D2B">
        <w:rPr>
          <w:rFonts w:asciiTheme="minorHAnsi" w:eastAsiaTheme="minorHAnsi" w:hAnsiTheme="minorHAnsi" w:cstheme="minorBidi"/>
          <w:color w:val="auto"/>
          <w:sz w:val="22"/>
          <w:szCs w:val="22"/>
        </w:rPr>
        <w:t xml:space="preserve"> external</w:t>
      </w:r>
      <w:r w:rsidRPr="00CE6D2B">
        <w:rPr>
          <w:rFonts w:asciiTheme="minorHAnsi" w:eastAsiaTheme="minorHAnsi" w:hAnsiTheme="minorHAnsi" w:cstheme="minorBidi"/>
          <w:color w:val="auto"/>
          <w:sz w:val="22"/>
          <w:szCs w:val="22"/>
        </w:rPr>
        <w:t xml:space="preserve"> factors (e.g. </w:t>
      </w:r>
      <w:r w:rsidR="00E953ED" w:rsidRPr="00CE6D2B">
        <w:rPr>
          <w:rFonts w:asciiTheme="minorHAnsi" w:eastAsiaTheme="minorHAnsi" w:hAnsiTheme="minorHAnsi" w:cstheme="minorBidi"/>
          <w:color w:val="auto"/>
          <w:sz w:val="22"/>
          <w:szCs w:val="22"/>
        </w:rPr>
        <w:t xml:space="preserve">local </w:t>
      </w:r>
      <w:r w:rsidRPr="00CE6D2B">
        <w:rPr>
          <w:rFonts w:asciiTheme="minorHAnsi" w:eastAsiaTheme="minorHAnsi" w:hAnsiTheme="minorHAnsi" w:cstheme="minorBidi"/>
          <w:color w:val="auto"/>
          <w:sz w:val="22"/>
          <w:szCs w:val="22"/>
        </w:rPr>
        <w:t xml:space="preserve">connection speed). Specific incidents of slow responses should be reported to iFS </w:t>
      </w:r>
      <w:r w:rsidR="003378EF" w:rsidRPr="00CE6D2B">
        <w:rPr>
          <w:rFonts w:asciiTheme="minorHAnsi" w:eastAsiaTheme="minorHAnsi" w:hAnsiTheme="minorHAnsi" w:cstheme="minorBidi"/>
          <w:color w:val="auto"/>
          <w:sz w:val="22"/>
          <w:szCs w:val="22"/>
        </w:rPr>
        <w:t>S</w:t>
      </w:r>
      <w:r w:rsidRPr="00CE6D2B">
        <w:rPr>
          <w:rFonts w:asciiTheme="minorHAnsi" w:eastAsiaTheme="minorHAnsi" w:hAnsiTheme="minorHAnsi" w:cstheme="minorBidi"/>
          <w:color w:val="auto"/>
          <w:sz w:val="22"/>
          <w:szCs w:val="22"/>
        </w:rPr>
        <w:t>upport for investigation.</w:t>
      </w:r>
      <w:r w:rsidR="00CE6D2B">
        <w:rPr>
          <w:rFonts w:asciiTheme="minorHAnsi" w:eastAsiaTheme="minorHAnsi" w:hAnsiTheme="minorHAnsi" w:cstheme="minorBidi"/>
          <w:color w:val="auto"/>
          <w:sz w:val="22"/>
          <w:szCs w:val="22"/>
        </w:rPr>
        <w:t xml:space="preserve"> </w:t>
      </w:r>
      <w:r w:rsidRPr="00CE6D2B">
        <w:rPr>
          <w:rFonts w:asciiTheme="minorHAnsi" w:eastAsiaTheme="minorHAnsi" w:hAnsiTheme="minorHAnsi" w:cstheme="minorBidi"/>
          <w:color w:val="auto"/>
          <w:sz w:val="22"/>
          <w:szCs w:val="22"/>
        </w:rPr>
        <w:t>Our s</w:t>
      </w:r>
      <w:r w:rsidR="003378EF" w:rsidRPr="00CE6D2B">
        <w:rPr>
          <w:rFonts w:asciiTheme="minorHAnsi" w:eastAsiaTheme="minorHAnsi" w:hAnsiTheme="minorHAnsi" w:cstheme="minorBidi"/>
          <w:color w:val="auto"/>
          <w:sz w:val="22"/>
          <w:szCs w:val="22"/>
        </w:rPr>
        <w:t>ystem s</w:t>
      </w:r>
      <w:r w:rsidRPr="00CE6D2B">
        <w:rPr>
          <w:rFonts w:asciiTheme="minorHAnsi" w:eastAsiaTheme="minorHAnsi" w:hAnsiTheme="minorHAnsi" w:cstheme="minorBidi"/>
          <w:color w:val="auto"/>
          <w:sz w:val="22"/>
          <w:szCs w:val="22"/>
        </w:rPr>
        <w:t>upplier is</w:t>
      </w:r>
      <w:r w:rsidR="000D2BE2" w:rsidRPr="00CE6D2B">
        <w:rPr>
          <w:rFonts w:asciiTheme="minorHAnsi" w:eastAsiaTheme="minorHAnsi" w:hAnsiTheme="minorHAnsi" w:cstheme="minorBidi"/>
          <w:color w:val="auto"/>
          <w:sz w:val="22"/>
          <w:szCs w:val="22"/>
        </w:rPr>
        <w:t xml:space="preserve"> also</w:t>
      </w:r>
      <w:r w:rsidRPr="00CE6D2B">
        <w:rPr>
          <w:rFonts w:asciiTheme="minorHAnsi" w:eastAsiaTheme="minorHAnsi" w:hAnsiTheme="minorHAnsi" w:cstheme="minorBidi"/>
          <w:color w:val="auto"/>
          <w:sz w:val="22"/>
          <w:szCs w:val="22"/>
        </w:rPr>
        <w:t xml:space="preserve"> conducting tests to ensure the system can cope with the anticipated demand</w:t>
      </w:r>
      <w:r w:rsidR="000D2BE2" w:rsidRPr="00CE6D2B">
        <w:rPr>
          <w:rFonts w:asciiTheme="minorHAnsi" w:eastAsiaTheme="minorHAnsi" w:hAnsiTheme="minorHAnsi" w:cstheme="minorBidi"/>
          <w:color w:val="auto"/>
          <w:sz w:val="22"/>
          <w:szCs w:val="22"/>
        </w:rPr>
        <w:t xml:space="preserve"> by both the EA and Schools</w:t>
      </w:r>
      <w:r w:rsidR="00E953ED" w:rsidRPr="00CE6D2B">
        <w:rPr>
          <w:rFonts w:asciiTheme="minorHAnsi" w:eastAsiaTheme="minorHAnsi" w:hAnsiTheme="minorHAnsi" w:cstheme="minorBidi"/>
          <w:color w:val="auto"/>
          <w:sz w:val="22"/>
          <w:szCs w:val="22"/>
        </w:rPr>
        <w:t xml:space="preserve"> when HR and Payroll goes live</w:t>
      </w:r>
      <w:r w:rsidRPr="00CE6D2B">
        <w:rPr>
          <w:rFonts w:asciiTheme="minorHAnsi" w:eastAsiaTheme="minorHAnsi" w:hAnsiTheme="minorHAnsi" w:cstheme="minorBidi"/>
          <w:color w:val="auto"/>
          <w:sz w:val="22"/>
          <w:szCs w:val="22"/>
        </w:rPr>
        <w:t>.</w:t>
      </w:r>
      <w:r>
        <w:t xml:space="preserve"> </w:t>
      </w:r>
    </w:p>
    <w:p w14:paraId="0E7C5938" w14:textId="77777777" w:rsidR="006C2450" w:rsidRDefault="006C2450" w:rsidP="00BB75ED">
      <w:pPr>
        <w:pStyle w:val="Heading3"/>
      </w:pPr>
      <w:bookmarkStart w:id="53" w:name="_Can_the_timing"/>
      <w:bookmarkStart w:id="54" w:name="_Toc34144352"/>
      <w:bookmarkEnd w:id="53"/>
      <w:r w:rsidRPr="000F6879">
        <w:rPr>
          <w:b/>
          <w:sz w:val="25"/>
          <w:szCs w:val="25"/>
          <w:u w:val="single"/>
        </w:rPr>
        <w:t xml:space="preserve">Can the timing out </w:t>
      </w:r>
      <w:r w:rsidR="00F34A2D" w:rsidRPr="000F6879">
        <w:rPr>
          <w:b/>
          <w:sz w:val="25"/>
          <w:szCs w:val="25"/>
          <w:u w:val="single"/>
        </w:rPr>
        <w:t>time be extended beyond 3</w:t>
      </w:r>
      <w:r w:rsidRPr="000F6879">
        <w:rPr>
          <w:b/>
          <w:sz w:val="25"/>
          <w:szCs w:val="25"/>
          <w:u w:val="single"/>
        </w:rPr>
        <w:t>0 minutes?</w:t>
      </w:r>
      <w:bookmarkEnd w:id="54"/>
      <w:r>
        <w:br/>
      </w:r>
      <w:r w:rsidRPr="00CE6D2B">
        <w:rPr>
          <w:rFonts w:asciiTheme="minorHAnsi" w:eastAsiaTheme="minorHAnsi" w:hAnsiTheme="minorHAnsi" w:cstheme="minorBidi"/>
          <w:color w:val="auto"/>
          <w:sz w:val="22"/>
          <w:szCs w:val="22"/>
        </w:rPr>
        <w:t xml:space="preserve">The Oracle system is set to timeout after 30 minutes, which is a standard security feature on Oracle. This cannot be amended, however the iFS </w:t>
      </w:r>
      <w:r w:rsidR="00CD3D87" w:rsidRPr="00CE6D2B">
        <w:rPr>
          <w:rFonts w:asciiTheme="minorHAnsi" w:eastAsiaTheme="minorHAnsi" w:hAnsiTheme="minorHAnsi" w:cstheme="minorBidi"/>
          <w:color w:val="auto"/>
          <w:sz w:val="22"/>
          <w:szCs w:val="22"/>
        </w:rPr>
        <w:t>T</w:t>
      </w:r>
      <w:r w:rsidRPr="00CE6D2B">
        <w:rPr>
          <w:rFonts w:asciiTheme="minorHAnsi" w:eastAsiaTheme="minorHAnsi" w:hAnsiTheme="minorHAnsi" w:cstheme="minorBidi"/>
          <w:color w:val="auto"/>
          <w:sz w:val="22"/>
          <w:szCs w:val="22"/>
        </w:rPr>
        <w:t xml:space="preserve">eam and our </w:t>
      </w:r>
      <w:r w:rsidR="000D2BE2" w:rsidRPr="00CE6D2B">
        <w:rPr>
          <w:rFonts w:asciiTheme="minorHAnsi" w:eastAsiaTheme="minorHAnsi" w:hAnsiTheme="minorHAnsi" w:cstheme="minorBidi"/>
          <w:color w:val="auto"/>
          <w:sz w:val="22"/>
          <w:szCs w:val="22"/>
        </w:rPr>
        <w:t>system s</w:t>
      </w:r>
      <w:r w:rsidRPr="00CE6D2B">
        <w:rPr>
          <w:rFonts w:asciiTheme="minorHAnsi" w:eastAsiaTheme="minorHAnsi" w:hAnsiTheme="minorHAnsi" w:cstheme="minorBidi"/>
          <w:color w:val="auto"/>
          <w:sz w:val="22"/>
          <w:szCs w:val="22"/>
        </w:rPr>
        <w:t>upplier are investigating how we can address timing out issues due to system speed.</w:t>
      </w:r>
    </w:p>
    <w:p w14:paraId="53776FF7" w14:textId="77777777" w:rsidR="006C2450" w:rsidRPr="00CE6D2B" w:rsidRDefault="006C2450" w:rsidP="00BB75ED">
      <w:pPr>
        <w:pStyle w:val="Heading3"/>
        <w:rPr>
          <w:rFonts w:asciiTheme="minorHAnsi" w:eastAsiaTheme="minorHAnsi" w:hAnsiTheme="minorHAnsi" w:cstheme="minorBidi"/>
          <w:color w:val="auto"/>
          <w:sz w:val="22"/>
          <w:szCs w:val="22"/>
        </w:rPr>
      </w:pPr>
      <w:bookmarkStart w:id="55" w:name="_What_will_be_1"/>
      <w:bookmarkStart w:id="56" w:name="_Toc34144353"/>
      <w:bookmarkEnd w:id="55"/>
      <w:r w:rsidRPr="000F6879">
        <w:rPr>
          <w:b/>
          <w:sz w:val="25"/>
          <w:szCs w:val="25"/>
          <w:u w:val="single"/>
        </w:rPr>
        <w:t xml:space="preserve">What will be the system specifications to access </w:t>
      </w:r>
      <w:r w:rsidR="005E23D8" w:rsidRPr="000F6879">
        <w:rPr>
          <w:b/>
          <w:sz w:val="25"/>
          <w:szCs w:val="25"/>
          <w:u w:val="single"/>
        </w:rPr>
        <w:t>t</w:t>
      </w:r>
      <w:r w:rsidRPr="000F6879">
        <w:rPr>
          <w:b/>
          <w:sz w:val="25"/>
          <w:szCs w:val="25"/>
          <w:u w:val="single"/>
        </w:rPr>
        <w:t xml:space="preserve">imecards and </w:t>
      </w:r>
      <w:r w:rsidR="00F34A2D" w:rsidRPr="000F6879">
        <w:rPr>
          <w:b/>
          <w:sz w:val="25"/>
          <w:szCs w:val="25"/>
          <w:u w:val="single"/>
        </w:rPr>
        <w:t>S</w:t>
      </w:r>
      <w:r w:rsidRPr="000F6879">
        <w:rPr>
          <w:b/>
          <w:sz w:val="25"/>
          <w:szCs w:val="25"/>
          <w:u w:val="single"/>
        </w:rPr>
        <w:t>elf</w:t>
      </w:r>
      <w:r w:rsidR="00F34A2D" w:rsidRPr="000F6879">
        <w:rPr>
          <w:b/>
          <w:sz w:val="25"/>
          <w:szCs w:val="25"/>
          <w:u w:val="single"/>
        </w:rPr>
        <w:t xml:space="preserve"> S</w:t>
      </w:r>
      <w:r w:rsidRPr="000F6879">
        <w:rPr>
          <w:b/>
          <w:sz w:val="25"/>
          <w:szCs w:val="25"/>
          <w:u w:val="single"/>
        </w:rPr>
        <w:t>ervice?</w:t>
      </w:r>
      <w:bookmarkEnd w:id="56"/>
      <w:r>
        <w:br/>
      </w:r>
      <w:r w:rsidRPr="00CE6D2B">
        <w:rPr>
          <w:rFonts w:asciiTheme="minorHAnsi" w:eastAsiaTheme="minorHAnsi" w:hAnsiTheme="minorHAnsi" w:cstheme="minorBidi"/>
          <w:color w:val="auto"/>
          <w:sz w:val="22"/>
          <w:szCs w:val="22"/>
        </w:rPr>
        <w:t xml:space="preserve">Timecards and </w:t>
      </w:r>
      <w:r w:rsidR="00F34A2D" w:rsidRPr="00CE6D2B">
        <w:rPr>
          <w:rFonts w:asciiTheme="minorHAnsi" w:eastAsiaTheme="minorHAnsi" w:hAnsiTheme="minorHAnsi" w:cstheme="minorBidi"/>
          <w:color w:val="auto"/>
          <w:sz w:val="22"/>
          <w:szCs w:val="22"/>
        </w:rPr>
        <w:t>Self S</w:t>
      </w:r>
      <w:r w:rsidRPr="00CE6D2B">
        <w:rPr>
          <w:rFonts w:asciiTheme="minorHAnsi" w:eastAsiaTheme="minorHAnsi" w:hAnsiTheme="minorHAnsi" w:cstheme="minorBidi"/>
          <w:color w:val="auto"/>
          <w:sz w:val="22"/>
          <w:szCs w:val="22"/>
        </w:rPr>
        <w:t>ervice will be accessible from currently supported versions of Windows, MacOS, iOS and Android.</w:t>
      </w:r>
      <w:r w:rsidR="000D2BE2" w:rsidRPr="00CE6D2B">
        <w:rPr>
          <w:rFonts w:asciiTheme="minorHAnsi" w:eastAsiaTheme="minorHAnsi" w:hAnsiTheme="minorHAnsi" w:cstheme="minorBidi"/>
          <w:color w:val="auto"/>
          <w:sz w:val="22"/>
          <w:szCs w:val="22"/>
        </w:rPr>
        <w:t xml:space="preserve"> These can also be accessed from employee’s personal computers, mobile and tablet devices.</w:t>
      </w:r>
    </w:p>
    <w:p w14:paraId="280F4088" w14:textId="77777777" w:rsidR="0077614D" w:rsidRDefault="0077614D">
      <w:pPr>
        <w:rPr>
          <w:b/>
          <w:i/>
          <w:sz w:val="28"/>
        </w:rPr>
      </w:pPr>
      <w:r>
        <w:br w:type="page"/>
      </w:r>
    </w:p>
    <w:p w14:paraId="58219437" w14:textId="26E5A616" w:rsidR="006C2450" w:rsidRPr="008D3E08" w:rsidRDefault="006C2450" w:rsidP="008D3E08">
      <w:pPr>
        <w:pStyle w:val="Heading1"/>
      </w:pPr>
      <w:bookmarkStart w:id="57" w:name="_Toc75860674"/>
      <w:r>
        <w:lastRenderedPageBreak/>
        <w:t xml:space="preserve">Impact </w:t>
      </w:r>
      <w:r w:rsidR="00BF5B68">
        <w:t>and</w:t>
      </w:r>
      <w:r>
        <w:t xml:space="preserve"> Business Readiness</w:t>
      </w:r>
      <w:bookmarkEnd w:id="57"/>
    </w:p>
    <w:p w14:paraId="1B3FF9CB" w14:textId="3958DA8A" w:rsidR="006C2450" w:rsidRDefault="006C2450" w:rsidP="006C2450">
      <w:pPr>
        <w:pStyle w:val="Heading2"/>
      </w:pPr>
      <w:bookmarkStart w:id="58" w:name="_Toc75860675"/>
      <w:r>
        <w:t xml:space="preserve">Training </w:t>
      </w:r>
      <w:r w:rsidR="00BF5B68">
        <w:t>and</w:t>
      </w:r>
      <w:r>
        <w:t xml:space="preserve"> Support</w:t>
      </w:r>
      <w:bookmarkEnd w:id="58"/>
    </w:p>
    <w:p w14:paraId="49F5A306" w14:textId="16917DDF" w:rsidR="006C2450" w:rsidRDefault="006C2450" w:rsidP="006C2450">
      <w:pPr>
        <w:pStyle w:val="Heading3"/>
        <w:numPr>
          <w:ilvl w:val="0"/>
          <w:numId w:val="5"/>
        </w:numPr>
      </w:pPr>
      <w:bookmarkStart w:id="59" w:name="_Where_will_training"/>
      <w:bookmarkStart w:id="60" w:name="_Toc34144354"/>
      <w:bookmarkEnd w:id="59"/>
      <w:r w:rsidRPr="000F6879">
        <w:rPr>
          <w:b/>
          <w:sz w:val="25"/>
          <w:szCs w:val="25"/>
          <w:u w:val="single"/>
        </w:rPr>
        <w:t>Where will training guides and videos be made available?</w:t>
      </w:r>
      <w:bookmarkEnd w:id="60"/>
      <w:r>
        <w:br/>
      </w:r>
      <w:r w:rsidRPr="000908A3">
        <w:rPr>
          <w:rFonts w:asciiTheme="minorHAnsi" w:hAnsiTheme="minorHAnsi" w:cstheme="minorHAnsi"/>
          <w:sz w:val="22"/>
        </w:rPr>
        <w:t xml:space="preserve">Training guides will be stored on the </w:t>
      </w:r>
      <w:hyperlink r:id="rId11" w:history="1">
        <w:r w:rsidR="00C83952">
          <w:rPr>
            <w:rStyle w:val="Hyperlink"/>
            <w:rFonts w:asciiTheme="minorHAnsi" w:hAnsiTheme="minorHAnsi" w:cstheme="minorHAnsi"/>
            <w:sz w:val="22"/>
          </w:rPr>
          <w:t>EA One Hub</w:t>
        </w:r>
      </w:hyperlink>
      <w:r w:rsidRPr="000908A3">
        <w:rPr>
          <w:rFonts w:asciiTheme="minorHAnsi" w:hAnsiTheme="minorHAnsi" w:cstheme="minorHAnsi"/>
          <w:sz w:val="22"/>
        </w:rPr>
        <w:t xml:space="preserve">. </w:t>
      </w:r>
      <w:r w:rsidRPr="000908A3">
        <w:rPr>
          <w:rFonts w:asciiTheme="minorHAnsi" w:eastAsiaTheme="minorHAnsi" w:hAnsiTheme="minorHAnsi" w:cstheme="minorHAnsi"/>
          <w:color w:val="auto"/>
          <w:sz w:val="22"/>
          <w:szCs w:val="22"/>
        </w:rPr>
        <w:t>Links</w:t>
      </w:r>
      <w:r w:rsidRPr="000908A3">
        <w:rPr>
          <w:rFonts w:asciiTheme="minorHAnsi" w:eastAsiaTheme="minorHAnsi" w:hAnsiTheme="minorHAnsi" w:cstheme="minorBidi"/>
          <w:color w:val="auto"/>
          <w:sz w:val="22"/>
          <w:szCs w:val="22"/>
        </w:rPr>
        <w:t xml:space="preserve"> to th</w:t>
      </w:r>
      <w:r w:rsidR="00CD3D87" w:rsidRPr="000908A3">
        <w:rPr>
          <w:rFonts w:asciiTheme="minorHAnsi" w:eastAsiaTheme="minorHAnsi" w:hAnsiTheme="minorHAnsi" w:cstheme="minorBidi"/>
          <w:color w:val="auto"/>
          <w:sz w:val="22"/>
          <w:szCs w:val="22"/>
        </w:rPr>
        <w:t>ese</w:t>
      </w:r>
      <w:r w:rsidRPr="000908A3">
        <w:rPr>
          <w:rFonts w:asciiTheme="minorHAnsi" w:eastAsiaTheme="minorHAnsi" w:hAnsiTheme="minorHAnsi" w:cstheme="minorBidi"/>
          <w:color w:val="auto"/>
          <w:sz w:val="22"/>
          <w:szCs w:val="22"/>
        </w:rPr>
        <w:t xml:space="preserve"> will be made available through our EA One Newsletter and through C2K.</w:t>
      </w:r>
      <w:r>
        <w:t xml:space="preserve"> </w:t>
      </w:r>
    </w:p>
    <w:p w14:paraId="7F78D520" w14:textId="3121CBBA" w:rsidR="006C2450" w:rsidRDefault="006C2450" w:rsidP="006C2450">
      <w:pPr>
        <w:pStyle w:val="Heading3"/>
      </w:pPr>
      <w:bookmarkStart w:id="61" w:name="_Will_we_be"/>
      <w:bookmarkStart w:id="62" w:name="_Toc34144355"/>
      <w:bookmarkEnd w:id="61"/>
      <w:r w:rsidRPr="000F6879">
        <w:rPr>
          <w:b/>
          <w:sz w:val="25"/>
          <w:szCs w:val="25"/>
          <w:u w:val="single"/>
        </w:rPr>
        <w:t xml:space="preserve">Will we be able to show staff </w:t>
      </w:r>
      <w:r w:rsidR="00F34A2D" w:rsidRPr="000F6879">
        <w:rPr>
          <w:b/>
          <w:sz w:val="25"/>
          <w:szCs w:val="25"/>
          <w:u w:val="single"/>
        </w:rPr>
        <w:t>demonstrations of S</w:t>
      </w:r>
      <w:r w:rsidRPr="000F6879">
        <w:rPr>
          <w:b/>
          <w:sz w:val="25"/>
          <w:szCs w:val="25"/>
          <w:u w:val="single"/>
        </w:rPr>
        <w:t>elf</w:t>
      </w:r>
      <w:r w:rsidR="00F34A2D" w:rsidRPr="000F6879">
        <w:rPr>
          <w:b/>
          <w:sz w:val="25"/>
          <w:szCs w:val="25"/>
          <w:u w:val="single"/>
        </w:rPr>
        <w:t xml:space="preserve"> S</w:t>
      </w:r>
      <w:r w:rsidRPr="000F6879">
        <w:rPr>
          <w:b/>
          <w:sz w:val="25"/>
          <w:szCs w:val="25"/>
          <w:u w:val="single"/>
        </w:rPr>
        <w:t xml:space="preserve">ervice ahead of go live to introduce the idea </w:t>
      </w:r>
      <w:r w:rsidR="00E953ED" w:rsidRPr="000F6879">
        <w:rPr>
          <w:b/>
          <w:sz w:val="25"/>
          <w:szCs w:val="25"/>
          <w:u w:val="single"/>
        </w:rPr>
        <w:t xml:space="preserve">to staff </w:t>
      </w:r>
      <w:r w:rsidRPr="000F6879">
        <w:rPr>
          <w:b/>
          <w:sz w:val="25"/>
          <w:szCs w:val="25"/>
          <w:u w:val="single"/>
        </w:rPr>
        <w:t>of managing their HR information?</w:t>
      </w:r>
      <w:bookmarkEnd w:id="62"/>
      <w:r>
        <w:br/>
      </w:r>
      <w:r w:rsidR="00957D34" w:rsidRPr="000908A3">
        <w:rPr>
          <w:rFonts w:asciiTheme="minorHAnsi" w:eastAsiaTheme="minorHAnsi" w:hAnsiTheme="minorHAnsi" w:cstheme="minorBidi"/>
          <w:color w:val="auto"/>
          <w:sz w:val="22"/>
          <w:szCs w:val="22"/>
        </w:rPr>
        <w:t>A series of demo videos and step-by-step guides on each Self Service process will be made available ahead of its introduction. Guidance will also be provided to line managers on how to encourage adoption of Self Service by their staff.</w:t>
      </w:r>
    </w:p>
    <w:p w14:paraId="4902A87D" w14:textId="261C8C81" w:rsidR="006C2450" w:rsidRDefault="006C2450" w:rsidP="00957D34">
      <w:pPr>
        <w:pStyle w:val="Heading3"/>
      </w:pPr>
      <w:bookmarkStart w:id="63" w:name="_Will_there_be_2"/>
      <w:bookmarkStart w:id="64" w:name="_Toc34144356"/>
      <w:bookmarkEnd w:id="63"/>
      <w:r w:rsidRPr="000F6879">
        <w:rPr>
          <w:b/>
          <w:sz w:val="25"/>
          <w:szCs w:val="25"/>
          <w:u w:val="single"/>
        </w:rPr>
        <w:t>Will there be a help desk to answer questions?</w:t>
      </w:r>
      <w:bookmarkEnd w:id="64"/>
      <w:r>
        <w:br/>
      </w:r>
      <w:r w:rsidR="00C83952">
        <w:rPr>
          <w:rFonts w:asciiTheme="minorHAnsi" w:eastAsiaTheme="minorHAnsi" w:hAnsiTheme="minorHAnsi" w:cstheme="minorBidi"/>
          <w:color w:val="auto"/>
          <w:sz w:val="22"/>
          <w:szCs w:val="22"/>
        </w:rPr>
        <w:t>Post go-live, a System S</w:t>
      </w:r>
      <w:r w:rsidR="00957D34" w:rsidRPr="000908A3">
        <w:rPr>
          <w:rFonts w:asciiTheme="minorHAnsi" w:eastAsiaTheme="minorHAnsi" w:hAnsiTheme="minorHAnsi" w:cstheme="minorBidi"/>
          <w:color w:val="auto"/>
          <w:sz w:val="22"/>
          <w:szCs w:val="22"/>
        </w:rPr>
        <w:t>upport team will be in place which will include a Help Desk as a single point of contact for all EA One queries. The system support will provide guidance on queries, investigate issues and provide support on running processes in the new system. The Help Desk will be contactable via telephone, email and KACE.</w:t>
      </w:r>
    </w:p>
    <w:p w14:paraId="0606A592" w14:textId="77777777" w:rsidR="00942491" w:rsidRPr="000F6879" w:rsidRDefault="00400634" w:rsidP="00942491">
      <w:pPr>
        <w:pStyle w:val="Heading3"/>
        <w:rPr>
          <w:b/>
          <w:sz w:val="25"/>
          <w:szCs w:val="25"/>
          <w:u w:val="single"/>
        </w:rPr>
      </w:pPr>
      <w:bookmarkStart w:id="65" w:name="_Will_there_be_3"/>
      <w:bookmarkEnd w:id="65"/>
      <w:r w:rsidRPr="000F6879">
        <w:rPr>
          <w:b/>
          <w:sz w:val="25"/>
          <w:szCs w:val="25"/>
          <w:u w:val="single"/>
        </w:rPr>
        <w:t xml:space="preserve">Will there be immediate help available if I make an error, or will there a wait for a reply? </w:t>
      </w:r>
    </w:p>
    <w:p w14:paraId="480A8391" w14:textId="77777777" w:rsidR="00942491" w:rsidRPr="008D3E08" w:rsidRDefault="00942491" w:rsidP="00D46A10">
      <w:pPr>
        <w:ind w:left="360"/>
      </w:pPr>
      <w:r w:rsidRPr="008D3E08">
        <w:t>An EA One Helpdesk will be available through Phone call or Email should help be needed during business hours. There may be a possibility of a wait during busy periods or if the query was raised outside of business hours.</w:t>
      </w:r>
    </w:p>
    <w:p w14:paraId="56662DFD" w14:textId="77777777" w:rsidR="00942491" w:rsidRPr="000F6879" w:rsidRDefault="00400634" w:rsidP="00942491">
      <w:pPr>
        <w:pStyle w:val="Heading3"/>
        <w:rPr>
          <w:b/>
          <w:sz w:val="25"/>
          <w:szCs w:val="25"/>
          <w:u w:val="single"/>
        </w:rPr>
      </w:pPr>
      <w:bookmarkStart w:id="66" w:name="_If_I_have"/>
      <w:bookmarkEnd w:id="66"/>
      <w:r w:rsidRPr="000F6879">
        <w:rPr>
          <w:b/>
          <w:sz w:val="25"/>
          <w:szCs w:val="25"/>
          <w:u w:val="single"/>
        </w:rPr>
        <w:t xml:space="preserve">If I have a HR query, can I still phone HR or do I have to contact EA One by email? </w:t>
      </w:r>
    </w:p>
    <w:p w14:paraId="479ACDE4" w14:textId="77777777" w:rsidR="00216443" w:rsidRDefault="00942491" w:rsidP="00D46A10">
      <w:pPr>
        <w:ind w:left="360"/>
        <w:rPr>
          <w:color w:val="000000" w:themeColor="text1"/>
        </w:rPr>
      </w:pPr>
      <w:r w:rsidRPr="000908A3">
        <w:t xml:space="preserve">Queries regarding the new system should be directed to the EA One </w:t>
      </w:r>
      <w:r w:rsidR="00400634" w:rsidRPr="000908A3">
        <w:t xml:space="preserve">Helpdesk. </w:t>
      </w:r>
      <w:r w:rsidRPr="000908A3">
        <w:t xml:space="preserve">This can be done through KACE / Phone call / </w:t>
      </w:r>
      <w:r w:rsidRPr="00216443">
        <w:rPr>
          <w:color w:val="000000" w:themeColor="text1"/>
        </w:rPr>
        <w:t>Email</w:t>
      </w:r>
      <w:r w:rsidR="00041C7B" w:rsidRPr="00216443">
        <w:rPr>
          <w:color w:val="000000" w:themeColor="text1"/>
        </w:rPr>
        <w:t xml:space="preserve"> (eaone@eani.org.uk) </w:t>
      </w:r>
    </w:p>
    <w:p w14:paraId="28FF145C" w14:textId="7EE8E4B4" w:rsidR="00942491" w:rsidRPr="000908A3" w:rsidRDefault="00041C7B" w:rsidP="00D46A10">
      <w:pPr>
        <w:ind w:left="360"/>
      </w:pPr>
      <w:r w:rsidRPr="00216443">
        <w:rPr>
          <w:color w:val="000000" w:themeColor="text1"/>
        </w:rPr>
        <w:t>(</w:t>
      </w:r>
      <w:r w:rsidR="00942491" w:rsidRPr="00216443">
        <w:rPr>
          <w:color w:val="000000" w:themeColor="text1"/>
        </w:rPr>
        <w:t xml:space="preserve">Queries </w:t>
      </w:r>
      <w:r w:rsidR="00942491" w:rsidRPr="000908A3">
        <w:t>regarding HR matters can go to HR as usual.</w:t>
      </w:r>
    </w:p>
    <w:sectPr w:rsidR="00942491" w:rsidRPr="000908A3" w:rsidSect="00EB49F7">
      <w:headerReference w:type="default" r:id="rId12"/>
      <w:footerReference w:type="default" r:id="rId13"/>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BBF4BA" w16cid:durableId="2485CB24"/>
  <w16cid:commentId w16cid:paraId="22082E06" w16cid:durableId="2485CB25"/>
  <w16cid:commentId w16cid:paraId="46AB1B8D" w16cid:durableId="2485CB8D"/>
  <w16cid:commentId w16cid:paraId="5731AA49" w16cid:durableId="2485CB26"/>
  <w16cid:commentId w16cid:paraId="01594902" w16cid:durableId="2485CD05"/>
  <w16cid:commentId w16cid:paraId="01E092BF" w16cid:durableId="2485CD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9E237" w14:textId="77777777" w:rsidR="00350D22" w:rsidRDefault="00350D22" w:rsidP="00EF3BA8">
      <w:pPr>
        <w:spacing w:after="0" w:line="240" w:lineRule="auto"/>
      </w:pPr>
      <w:r>
        <w:separator/>
      </w:r>
    </w:p>
  </w:endnote>
  <w:endnote w:type="continuationSeparator" w:id="0">
    <w:p w14:paraId="0F8DAB4F" w14:textId="77777777" w:rsidR="00350D22" w:rsidRDefault="00350D22" w:rsidP="00EF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BB07E" w14:textId="63EC81DA" w:rsidR="00EF3BA8" w:rsidRPr="00EF3BA8" w:rsidRDefault="008D3E08">
    <w:pPr>
      <w:pStyle w:val="Footer"/>
      <w:rPr>
        <w:sz w:val="20"/>
      </w:rPr>
    </w:pPr>
    <w:r>
      <w:rPr>
        <w:sz w:val="20"/>
      </w:rPr>
      <w:t>EA One</w:t>
    </w:r>
    <w:r w:rsidR="00006917">
      <w:rPr>
        <w:sz w:val="20"/>
      </w:rPr>
      <w:t xml:space="preserve"> FAQ Timecards and Self Service v1</w:t>
    </w:r>
    <w:r w:rsidR="00EF3BA8" w:rsidRPr="00EF3BA8">
      <w:rPr>
        <w:sz w:val="20"/>
      </w:rPr>
      <w:tab/>
    </w:r>
    <w:r w:rsidR="00EF3BA8" w:rsidRPr="00EF3BA8">
      <w:rPr>
        <w:sz w:val="20"/>
      </w:rPr>
      <w:tab/>
    </w:r>
    <w:r w:rsidR="00EF3BA8">
      <w:rPr>
        <w:sz w:val="20"/>
      </w:rPr>
      <w:t xml:space="preserve">  </w:t>
    </w:r>
    <w:r w:rsidR="00EF3BA8" w:rsidRPr="00EF3BA8">
      <w:rPr>
        <w:sz w:val="20"/>
      </w:rPr>
      <w:t xml:space="preserve">Revised </w:t>
    </w:r>
    <w:r>
      <w:rPr>
        <w:sz w:val="20"/>
      </w:rPr>
      <w:t>June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FFD5F" w14:textId="77777777" w:rsidR="00350D22" w:rsidRDefault="00350D22" w:rsidP="00EF3BA8">
      <w:pPr>
        <w:spacing w:after="0" w:line="240" w:lineRule="auto"/>
      </w:pPr>
      <w:r>
        <w:separator/>
      </w:r>
    </w:p>
  </w:footnote>
  <w:footnote w:type="continuationSeparator" w:id="0">
    <w:p w14:paraId="539C73E5" w14:textId="77777777" w:rsidR="00350D22" w:rsidRDefault="00350D22" w:rsidP="00EF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62C3F" w14:textId="77777777" w:rsidR="005F7EF5" w:rsidRDefault="005F7EF5">
    <w:pPr>
      <w:pStyle w:val="Header"/>
    </w:pPr>
    <w:r>
      <w:rPr>
        <w:noProof/>
        <w:lang w:eastAsia="en-GB"/>
      </w:rPr>
      <w:drawing>
        <wp:anchor distT="0" distB="0" distL="114300" distR="114300" simplePos="0" relativeHeight="251659264" behindDoc="0" locked="0" layoutInCell="1" allowOverlap="1" wp14:anchorId="51ACE2B5" wp14:editId="7082275F">
          <wp:simplePos x="0" y="0"/>
          <wp:positionH relativeFrom="page">
            <wp:align>left</wp:align>
          </wp:positionH>
          <wp:positionV relativeFrom="paragraph">
            <wp:posOffset>-449580</wp:posOffset>
          </wp:positionV>
          <wp:extent cx="7683500" cy="1200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0" cy="12001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C67D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5C6FE2"/>
    <w:multiLevelType w:val="hybridMultilevel"/>
    <w:tmpl w:val="E3F84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46A99"/>
    <w:multiLevelType w:val="hybridMultilevel"/>
    <w:tmpl w:val="948098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2B3655"/>
    <w:multiLevelType w:val="hybridMultilevel"/>
    <w:tmpl w:val="AA8EA2FE"/>
    <w:lvl w:ilvl="0" w:tplc="8040A02C">
      <w:start w:val="1"/>
      <w:numFmt w:val="bullet"/>
      <w:pStyle w:val="TOC3"/>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1A575D"/>
    <w:multiLevelType w:val="hybridMultilevel"/>
    <w:tmpl w:val="D4124DBE"/>
    <w:lvl w:ilvl="0" w:tplc="0F9E7A1A">
      <w:start w:val="1"/>
      <w:numFmt w:val="decimal"/>
      <w:lvlText w:val="%1."/>
      <w:lvlJc w:val="left"/>
      <w:pPr>
        <w:ind w:left="360" w:hanging="360"/>
      </w:pPr>
      <w:rPr>
        <w:b w:val="0"/>
        <w:i w:val="0"/>
        <w:sz w:val="25"/>
        <w:szCs w:val="25"/>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BA63125"/>
    <w:multiLevelType w:val="hybridMultilevel"/>
    <w:tmpl w:val="3E3A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F2F89"/>
    <w:multiLevelType w:val="hybridMultilevel"/>
    <w:tmpl w:val="46860FD8"/>
    <w:lvl w:ilvl="0" w:tplc="42DC646A">
      <w:start w:val="1"/>
      <w:numFmt w:val="decimal"/>
      <w:pStyle w:val="Heading3"/>
      <w:lvlText w:val="%1."/>
      <w:lvlJc w:val="left"/>
      <w:pPr>
        <w:ind w:left="360" w:hanging="360"/>
      </w:pPr>
      <w:rPr>
        <w:rFonts w:hint="default"/>
        <w:b w:val="0"/>
        <w:i w:val="0"/>
        <w:sz w:val="25"/>
        <w:szCs w:val="25"/>
      </w:rPr>
    </w:lvl>
    <w:lvl w:ilvl="1" w:tplc="08090019" w:tentative="1">
      <w:start w:val="1"/>
      <w:numFmt w:val="lowerLetter"/>
      <w:lvlText w:val="%2."/>
      <w:lvlJc w:val="left"/>
      <w:pPr>
        <w:ind w:left="448" w:hanging="360"/>
      </w:pPr>
    </w:lvl>
    <w:lvl w:ilvl="2" w:tplc="0809001B" w:tentative="1">
      <w:start w:val="1"/>
      <w:numFmt w:val="lowerRoman"/>
      <w:lvlText w:val="%3."/>
      <w:lvlJc w:val="right"/>
      <w:pPr>
        <w:ind w:left="1168" w:hanging="180"/>
      </w:pPr>
    </w:lvl>
    <w:lvl w:ilvl="3" w:tplc="0809000F" w:tentative="1">
      <w:start w:val="1"/>
      <w:numFmt w:val="decimal"/>
      <w:lvlText w:val="%4."/>
      <w:lvlJc w:val="left"/>
      <w:pPr>
        <w:ind w:left="1888" w:hanging="360"/>
      </w:pPr>
    </w:lvl>
    <w:lvl w:ilvl="4" w:tplc="08090019" w:tentative="1">
      <w:start w:val="1"/>
      <w:numFmt w:val="lowerLetter"/>
      <w:lvlText w:val="%5."/>
      <w:lvlJc w:val="left"/>
      <w:pPr>
        <w:ind w:left="2608" w:hanging="360"/>
      </w:pPr>
    </w:lvl>
    <w:lvl w:ilvl="5" w:tplc="0809001B" w:tentative="1">
      <w:start w:val="1"/>
      <w:numFmt w:val="lowerRoman"/>
      <w:lvlText w:val="%6."/>
      <w:lvlJc w:val="right"/>
      <w:pPr>
        <w:ind w:left="3328" w:hanging="180"/>
      </w:pPr>
    </w:lvl>
    <w:lvl w:ilvl="6" w:tplc="0809000F" w:tentative="1">
      <w:start w:val="1"/>
      <w:numFmt w:val="decimal"/>
      <w:lvlText w:val="%7."/>
      <w:lvlJc w:val="left"/>
      <w:pPr>
        <w:ind w:left="4048" w:hanging="360"/>
      </w:pPr>
    </w:lvl>
    <w:lvl w:ilvl="7" w:tplc="08090019" w:tentative="1">
      <w:start w:val="1"/>
      <w:numFmt w:val="lowerLetter"/>
      <w:lvlText w:val="%8."/>
      <w:lvlJc w:val="left"/>
      <w:pPr>
        <w:ind w:left="4768" w:hanging="360"/>
      </w:pPr>
    </w:lvl>
    <w:lvl w:ilvl="8" w:tplc="0809001B" w:tentative="1">
      <w:start w:val="1"/>
      <w:numFmt w:val="lowerRoman"/>
      <w:lvlText w:val="%9."/>
      <w:lvlJc w:val="right"/>
      <w:pPr>
        <w:ind w:left="5488" w:hanging="180"/>
      </w:pPr>
    </w:lvl>
  </w:abstractNum>
  <w:num w:numId="1">
    <w:abstractNumId w:val="6"/>
  </w:num>
  <w:num w:numId="2">
    <w:abstractNumId w:val="6"/>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0"/>
  </w:num>
  <w:num w:numId="7">
    <w:abstractNumId w:val="3"/>
  </w:num>
  <w:num w:numId="8">
    <w:abstractNumId w:val="6"/>
  </w:num>
  <w:num w:numId="9">
    <w:abstractNumId w:val="6"/>
  </w:num>
  <w:num w:numId="10">
    <w:abstractNumId w:val="1"/>
  </w:num>
  <w:num w:numId="11">
    <w:abstractNumId w:val="4"/>
  </w:num>
  <w:num w:numId="12">
    <w:abstractNumId w:val="5"/>
  </w:num>
  <w:num w:numId="13">
    <w:abstractNumId w:val="2"/>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A8"/>
    <w:rsid w:val="00006917"/>
    <w:rsid w:val="000261F6"/>
    <w:rsid w:val="00041C7B"/>
    <w:rsid w:val="00042356"/>
    <w:rsid w:val="000505AD"/>
    <w:rsid w:val="0005264A"/>
    <w:rsid w:val="00070BA5"/>
    <w:rsid w:val="000908A3"/>
    <w:rsid w:val="000A7F27"/>
    <w:rsid w:val="000D2BE2"/>
    <w:rsid w:val="000D6289"/>
    <w:rsid w:val="000F5B12"/>
    <w:rsid w:val="000F6879"/>
    <w:rsid w:val="00102CE1"/>
    <w:rsid w:val="0017294D"/>
    <w:rsid w:val="00182A9E"/>
    <w:rsid w:val="0019048D"/>
    <w:rsid w:val="001A14B3"/>
    <w:rsid w:val="00202BF3"/>
    <w:rsid w:val="00216443"/>
    <w:rsid w:val="00236A8E"/>
    <w:rsid w:val="002648F7"/>
    <w:rsid w:val="00273FD7"/>
    <w:rsid w:val="003025EC"/>
    <w:rsid w:val="00314894"/>
    <w:rsid w:val="003378EF"/>
    <w:rsid w:val="00350D22"/>
    <w:rsid w:val="00396D97"/>
    <w:rsid w:val="003C0997"/>
    <w:rsid w:val="003E4E15"/>
    <w:rsid w:val="00400634"/>
    <w:rsid w:val="0041137E"/>
    <w:rsid w:val="004A5D8A"/>
    <w:rsid w:val="004D08A2"/>
    <w:rsid w:val="00506AF6"/>
    <w:rsid w:val="005271D4"/>
    <w:rsid w:val="005336A1"/>
    <w:rsid w:val="005356C8"/>
    <w:rsid w:val="005501AC"/>
    <w:rsid w:val="005617DD"/>
    <w:rsid w:val="005C203C"/>
    <w:rsid w:val="005C6222"/>
    <w:rsid w:val="005E23D8"/>
    <w:rsid w:val="005F2148"/>
    <w:rsid w:val="005F7EF5"/>
    <w:rsid w:val="00602D2E"/>
    <w:rsid w:val="006066C8"/>
    <w:rsid w:val="006227B4"/>
    <w:rsid w:val="00630183"/>
    <w:rsid w:val="00690A3D"/>
    <w:rsid w:val="006B4262"/>
    <w:rsid w:val="006C12F1"/>
    <w:rsid w:val="006C2450"/>
    <w:rsid w:val="006C7BEE"/>
    <w:rsid w:val="006E6E49"/>
    <w:rsid w:val="00740060"/>
    <w:rsid w:val="00753CB9"/>
    <w:rsid w:val="0077614D"/>
    <w:rsid w:val="007A5708"/>
    <w:rsid w:val="007D44D7"/>
    <w:rsid w:val="00873265"/>
    <w:rsid w:val="008805A2"/>
    <w:rsid w:val="008D3E08"/>
    <w:rsid w:val="00913362"/>
    <w:rsid w:val="00942491"/>
    <w:rsid w:val="00957D34"/>
    <w:rsid w:val="009A6AEA"/>
    <w:rsid w:val="009D706D"/>
    <w:rsid w:val="009F53E4"/>
    <w:rsid w:val="00A0191C"/>
    <w:rsid w:val="00A07F90"/>
    <w:rsid w:val="00A14C9E"/>
    <w:rsid w:val="00A34A14"/>
    <w:rsid w:val="00A37589"/>
    <w:rsid w:val="00A4283D"/>
    <w:rsid w:val="00A86A42"/>
    <w:rsid w:val="00AA5A91"/>
    <w:rsid w:val="00AB460E"/>
    <w:rsid w:val="00B03B78"/>
    <w:rsid w:val="00B24826"/>
    <w:rsid w:val="00B41672"/>
    <w:rsid w:val="00B450D9"/>
    <w:rsid w:val="00B47D2B"/>
    <w:rsid w:val="00BA08CA"/>
    <w:rsid w:val="00BB75ED"/>
    <w:rsid w:val="00BC46DF"/>
    <w:rsid w:val="00BE6542"/>
    <w:rsid w:val="00BF46BC"/>
    <w:rsid w:val="00BF5B68"/>
    <w:rsid w:val="00C0048E"/>
    <w:rsid w:val="00C44515"/>
    <w:rsid w:val="00C50AC5"/>
    <w:rsid w:val="00C776D5"/>
    <w:rsid w:val="00C83952"/>
    <w:rsid w:val="00CB2390"/>
    <w:rsid w:val="00CC5036"/>
    <w:rsid w:val="00CD3D87"/>
    <w:rsid w:val="00CE6D2B"/>
    <w:rsid w:val="00D07430"/>
    <w:rsid w:val="00D130EF"/>
    <w:rsid w:val="00D46A10"/>
    <w:rsid w:val="00D7053B"/>
    <w:rsid w:val="00D816B5"/>
    <w:rsid w:val="00D8217E"/>
    <w:rsid w:val="00DD3AE5"/>
    <w:rsid w:val="00E02E11"/>
    <w:rsid w:val="00E2638B"/>
    <w:rsid w:val="00E27400"/>
    <w:rsid w:val="00E35C9D"/>
    <w:rsid w:val="00E36CF4"/>
    <w:rsid w:val="00E41DB9"/>
    <w:rsid w:val="00E5600D"/>
    <w:rsid w:val="00E6607A"/>
    <w:rsid w:val="00E953ED"/>
    <w:rsid w:val="00E979E7"/>
    <w:rsid w:val="00EB49F7"/>
    <w:rsid w:val="00EB6B75"/>
    <w:rsid w:val="00ED3EBD"/>
    <w:rsid w:val="00EF2F24"/>
    <w:rsid w:val="00EF3BA8"/>
    <w:rsid w:val="00F34A2D"/>
    <w:rsid w:val="00F37D2D"/>
    <w:rsid w:val="00F64567"/>
    <w:rsid w:val="00FA36E6"/>
    <w:rsid w:val="00FA7AC9"/>
    <w:rsid w:val="00FB32CB"/>
    <w:rsid w:val="00FC1B28"/>
    <w:rsid w:val="00FD1C08"/>
    <w:rsid w:val="00FE713D"/>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25A82"/>
  <w15:chartTrackingRefBased/>
  <w15:docId w15:val="{8A2DCE2C-95E0-4151-9444-9336A183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2450"/>
    <w:pPr>
      <w:keepNext/>
      <w:keepLines/>
      <w:spacing w:before="240" w:after="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6C2450"/>
    <w:pPr>
      <w:outlineLvl w:val="1"/>
    </w:pPr>
    <w:rPr>
      <w:b/>
      <w:i/>
      <w:sz w:val="32"/>
    </w:rPr>
  </w:style>
  <w:style w:type="paragraph" w:styleId="Heading3">
    <w:name w:val="heading 3"/>
    <w:basedOn w:val="Heading1"/>
    <w:next w:val="Normal"/>
    <w:link w:val="Heading3Char"/>
    <w:uiPriority w:val="9"/>
    <w:unhideWhenUsed/>
    <w:qFormat/>
    <w:rsid w:val="006C2450"/>
    <w:pPr>
      <w:numPr>
        <w:numId w:val="1"/>
      </w:numPr>
      <w:outlineLvl w:val="2"/>
    </w:pPr>
    <w:rPr>
      <w:b w:val="0"/>
      <w:sz w:val="28"/>
    </w:rPr>
  </w:style>
  <w:style w:type="paragraph" w:styleId="Heading4">
    <w:name w:val="heading 4"/>
    <w:basedOn w:val="Normal"/>
    <w:next w:val="Normal"/>
    <w:link w:val="Heading4Char"/>
    <w:uiPriority w:val="9"/>
    <w:unhideWhenUsed/>
    <w:qFormat/>
    <w:rsid w:val="00BB75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B75E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BB75E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BA8"/>
  </w:style>
  <w:style w:type="paragraph" w:styleId="Footer">
    <w:name w:val="footer"/>
    <w:basedOn w:val="Normal"/>
    <w:link w:val="FooterChar"/>
    <w:uiPriority w:val="99"/>
    <w:unhideWhenUsed/>
    <w:rsid w:val="00EF3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BA8"/>
  </w:style>
  <w:style w:type="paragraph" w:styleId="ListParagraph">
    <w:name w:val="List Paragraph"/>
    <w:basedOn w:val="Normal"/>
    <w:uiPriority w:val="34"/>
    <w:qFormat/>
    <w:rsid w:val="00B24826"/>
    <w:pPr>
      <w:ind w:left="720"/>
      <w:contextualSpacing/>
    </w:pPr>
  </w:style>
  <w:style w:type="character" w:customStyle="1" w:styleId="Heading1Char">
    <w:name w:val="Heading 1 Char"/>
    <w:basedOn w:val="DefaultParagraphFont"/>
    <w:link w:val="Heading1"/>
    <w:uiPriority w:val="9"/>
    <w:rsid w:val="006C2450"/>
    <w:rPr>
      <w:rFonts w:asciiTheme="majorHAnsi" w:eastAsiaTheme="majorEastAsia" w:hAnsiTheme="majorHAnsi" w:cstheme="majorBidi"/>
      <w:b/>
      <w:color w:val="000000" w:themeColor="text1"/>
      <w:sz w:val="36"/>
      <w:szCs w:val="32"/>
    </w:rPr>
  </w:style>
  <w:style w:type="character" w:styleId="CommentReference">
    <w:name w:val="annotation reference"/>
    <w:basedOn w:val="DefaultParagraphFont"/>
    <w:uiPriority w:val="99"/>
    <w:semiHidden/>
    <w:unhideWhenUsed/>
    <w:rsid w:val="007A5708"/>
    <w:rPr>
      <w:sz w:val="16"/>
      <w:szCs w:val="16"/>
    </w:rPr>
  </w:style>
  <w:style w:type="paragraph" w:styleId="CommentText">
    <w:name w:val="annotation text"/>
    <w:basedOn w:val="Normal"/>
    <w:link w:val="CommentTextChar"/>
    <w:uiPriority w:val="99"/>
    <w:semiHidden/>
    <w:unhideWhenUsed/>
    <w:rsid w:val="007A5708"/>
    <w:pPr>
      <w:spacing w:line="240" w:lineRule="auto"/>
    </w:pPr>
    <w:rPr>
      <w:sz w:val="20"/>
      <w:szCs w:val="20"/>
    </w:rPr>
  </w:style>
  <w:style w:type="character" w:customStyle="1" w:styleId="CommentTextChar">
    <w:name w:val="Comment Text Char"/>
    <w:basedOn w:val="DefaultParagraphFont"/>
    <w:link w:val="CommentText"/>
    <w:uiPriority w:val="99"/>
    <w:semiHidden/>
    <w:rsid w:val="007A5708"/>
    <w:rPr>
      <w:sz w:val="20"/>
      <w:szCs w:val="20"/>
    </w:rPr>
  </w:style>
  <w:style w:type="paragraph" w:styleId="CommentSubject">
    <w:name w:val="annotation subject"/>
    <w:basedOn w:val="CommentText"/>
    <w:next w:val="CommentText"/>
    <w:link w:val="CommentSubjectChar"/>
    <w:uiPriority w:val="99"/>
    <w:semiHidden/>
    <w:unhideWhenUsed/>
    <w:rsid w:val="007A5708"/>
    <w:rPr>
      <w:b/>
      <w:bCs/>
    </w:rPr>
  </w:style>
  <w:style w:type="character" w:customStyle="1" w:styleId="CommentSubjectChar">
    <w:name w:val="Comment Subject Char"/>
    <w:basedOn w:val="CommentTextChar"/>
    <w:link w:val="CommentSubject"/>
    <w:uiPriority w:val="99"/>
    <w:semiHidden/>
    <w:rsid w:val="007A5708"/>
    <w:rPr>
      <w:b/>
      <w:bCs/>
      <w:sz w:val="20"/>
      <w:szCs w:val="20"/>
    </w:rPr>
  </w:style>
  <w:style w:type="paragraph" w:styleId="BalloonText">
    <w:name w:val="Balloon Text"/>
    <w:basedOn w:val="Normal"/>
    <w:link w:val="BalloonTextChar"/>
    <w:uiPriority w:val="99"/>
    <w:semiHidden/>
    <w:unhideWhenUsed/>
    <w:rsid w:val="007A5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708"/>
    <w:rPr>
      <w:rFonts w:ascii="Segoe UI" w:hAnsi="Segoe UI" w:cs="Segoe UI"/>
      <w:sz w:val="18"/>
      <w:szCs w:val="18"/>
    </w:rPr>
  </w:style>
  <w:style w:type="character" w:customStyle="1" w:styleId="Heading2Char">
    <w:name w:val="Heading 2 Char"/>
    <w:basedOn w:val="DefaultParagraphFont"/>
    <w:link w:val="Heading2"/>
    <w:uiPriority w:val="9"/>
    <w:rsid w:val="006C2450"/>
    <w:rPr>
      <w:b/>
      <w:i/>
      <w:sz w:val="32"/>
    </w:rPr>
  </w:style>
  <w:style w:type="character" w:customStyle="1" w:styleId="Heading3Char">
    <w:name w:val="Heading 3 Char"/>
    <w:basedOn w:val="DefaultParagraphFont"/>
    <w:link w:val="Heading3"/>
    <w:uiPriority w:val="9"/>
    <w:rsid w:val="006C2450"/>
    <w:rPr>
      <w:rFonts w:asciiTheme="majorHAnsi" w:eastAsiaTheme="majorEastAsia" w:hAnsiTheme="majorHAnsi" w:cstheme="majorBidi"/>
      <w:color w:val="000000" w:themeColor="text1"/>
      <w:sz w:val="28"/>
      <w:szCs w:val="32"/>
    </w:rPr>
  </w:style>
  <w:style w:type="character" w:styleId="Hyperlink">
    <w:name w:val="Hyperlink"/>
    <w:basedOn w:val="DefaultParagraphFont"/>
    <w:uiPriority w:val="99"/>
    <w:unhideWhenUsed/>
    <w:rsid w:val="00F37D2D"/>
    <w:rPr>
      <w:color w:val="0563C1" w:themeColor="hyperlink"/>
      <w:u w:val="single"/>
    </w:rPr>
  </w:style>
  <w:style w:type="paragraph" w:styleId="TOCHeading">
    <w:name w:val="TOC Heading"/>
    <w:basedOn w:val="Heading1"/>
    <w:next w:val="Normal"/>
    <w:uiPriority w:val="39"/>
    <w:unhideWhenUsed/>
    <w:qFormat/>
    <w:rsid w:val="006C2450"/>
    <w:pPr>
      <w:outlineLvl w:val="9"/>
    </w:pPr>
    <w:rPr>
      <w:color w:val="2E74B5" w:themeColor="accent1" w:themeShade="BF"/>
      <w:sz w:val="32"/>
      <w:lang w:val="en-US"/>
    </w:rPr>
  </w:style>
  <w:style w:type="paragraph" w:styleId="TOC2">
    <w:name w:val="toc 2"/>
    <w:basedOn w:val="Normal"/>
    <w:next w:val="Normal"/>
    <w:autoRedefine/>
    <w:uiPriority w:val="39"/>
    <w:unhideWhenUsed/>
    <w:rsid w:val="006C2450"/>
    <w:pPr>
      <w:spacing w:after="100"/>
      <w:ind w:left="220"/>
    </w:pPr>
  </w:style>
  <w:style w:type="paragraph" w:styleId="TOC3">
    <w:name w:val="toc 3"/>
    <w:basedOn w:val="Normal"/>
    <w:next w:val="Normal"/>
    <w:autoRedefine/>
    <w:uiPriority w:val="39"/>
    <w:unhideWhenUsed/>
    <w:rsid w:val="00314894"/>
    <w:pPr>
      <w:numPr>
        <w:numId w:val="7"/>
      </w:numPr>
      <w:tabs>
        <w:tab w:val="left" w:pos="880"/>
        <w:tab w:val="right" w:leader="dot" w:pos="9016"/>
      </w:tabs>
      <w:spacing w:after="120"/>
    </w:pPr>
    <w:rPr>
      <w:b/>
    </w:rPr>
  </w:style>
  <w:style w:type="paragraph" w:styleId="ListBullet">
    <w:name w:val="List Bullet"/>
    <w:basedOn w:val="Normal"/>
    <w:uiPriority w:val="99"/>
    <w:semiHidden/>
    <w:unhideWhenUsed/>
    <w:rsid w:val="006C2450"/>
    <w:pPr>
      <w:numPr>
        <w:numId w:val="6"/>
      </w:numPr>
      <w:contextualSpacing/>
    </w:pPr>
  </w:style>
  <w:style w:type="paragraph" w:styleId="TOC1">
    <w:name w:val="toc 1"/>
    <w:basedOn w:val="Normal"/>
    <w:next w:val="Normal"/>
    <w:autoRedefine/>
    <w:uiPriority w:val="39"/>
    <w:unhideWhenUsed/>
    <w:rsid w:val="006C2450"/>
    <w:pPr>
      <w:tabs>
        <w:tab w:val="right" w:leader="dot" w:pos="9016"/>
      </w:tabs>
      <w:spacing w:after="100"/>
    </w:pPr>
    <w:rPr>
      <w:b/>
      <w:noProof/>
    </w:rPr>
  </w:style>
  <w:style w:type="character" w:styleId="FollowedHyperlink">
    <w:name w:val="FollowedHyperlink"/>
    <w:basedOn w:val="DefaultParagraphFont"/>
    <w:uiPriority w:val="99"/>
    <w:semiHidden/>
    <w:unhideWhenUsed/>
    <w:rsid w:val="00CE6D2B"/>
    <w:rPr>
      <w:color w:val="954F72" w:themeColor="followedHyperlink"/>
      <w:u w:val="single"/>
    </w:rPr>
  </w:style>
  <w:style w:type="character" w:customStyle="1" w:styleId="Heading4Char">
    <w:name w:val="Heading 4 Char"/>
    <w:basedOn w:val="DefaultParagraphFont"/>
    <w:link w:val="Heading4"/>
    <w:uiPriority w:val="9"/>
    <w:rsid w:val="00BB75E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BB75E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BB75ED"/>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520186">
      <w:bodyDiv w:val="1"/>
      <w:marLeft w:val="0"/>
      <w:marRight w:val="0"/>
      <w:marTop w:val="0"/>
      <w:marBottom w:val="0"/>
      <w:divBdr>
        <w:top w:val="none" w:sz="0" w:space="0" w:color="auto"/>
        <w:left w:val="none" w:sz="0" w:space="0" w:color="auto"/>
        <w:bottom w:val="none" w:sz="0" w:space="0" w:color="auto"/>
        <w:right w:val="none" w:sz="0" w:space="0" w:color="auto"/>
      </w:divBdr>
    </w:div>
    <w:div w:id="1072705117">
      <w:bodyDiv w:val="1"/>
      <w:marLeft w:val="0"/>
      <w:marRight w:val="0"/>
      <w:marTop w:val="0"/>
      <w:marBottom w:val="0"/>
      <w:divBdr>
        <w:top w:val="none" w:sz="0" w:space="0" w:color="auto"/>
        <w:left w:val="none" w:sz="0" w:space="0" w:color="auto"/>
        <w:bottom w:val="none" w:sz="0" w:space="0" w:color="auto"/>
        <w:right w:val="none" w:sz="0" w:space="0" w:color="auto"/>
      </w:divBdr>
    </w:div>
    <w:div w:id="14983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ani.org.uk/eaon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450FD2C88D674EA774E64D92751309" ma:contentTypeVersion="13" ma:contentTypeDescription="Create a new document." ma:contentTypeScope="" ma:versionID="cd32deff1c3d567b5f9dc9f5bbded027">
  <xsd:schema xmlns:xsd="http://www.w3.org/2001/XMLSchema" xmlns:xs="http://www.w3.org/2001/XMLSchema" xmlns:p="http://schemas.microsoft.com/office/2006/metadata/properties" xmlns:ns3="c286a144-9b64-43d8-babf-cc96ad50a837" xmlns:ns4="894fec4c-cf4e-428c-bb5a-a553f425bfae" targetNamespace="http://schemas.microsoft.com/office/2006/metadata/properties" ma:root="true" ma:fieldsID="8247c75b72c118cdf4a7a4c767954a93" ns3:_="" ns4:_="">
    <xsd:import namespace="c286a144-9b64-43d8-babf-cc96ad50a837"/>
    <xsd:import namespace="894fec4c-cf4e-428c-bb5a-a553f425bf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a144-9b64-43d8-babf-cc96ad50a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4fec4c-cf4e-428c-bb5a-a553f425bf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17DDB-A99B-4ED1-A5D2-A82DC67E58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00B38D-B6B6-4653-8619-AF8032BCD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a144-9b64-43d8-babf-cc96ad50a837"/>
    <ds:schemaRef ds:uri="894fec4c-cf4e-428c-bb5a-a553f425b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6EFEF-D3A2-4B11-83D3-D35E24AB80A2}">
  <ds:schemaRefs>
    <ds:schemaRef ds:uri="http://schemas.microsoft.com/sharepoint/v3/contenttype/forms"/>
  </ds:schemaRefs>
</ds:datastoreItem>
</file>

<file path=customXml/itemProps4.xml><?xml version="1.0" encoding="utf-8"?>
<ds:datastoreItem xmlns:ds="http://schemas.openxmlformats.org/officeDocument/2006/customXml" ds:itemID="{D7038ACB-4BD1-4A08-A510-56D63808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3181</Words>
  <Characters>18137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Andrade Rocha</dc:creator>
  <cp:keywords/>
  <dc:description/>
  <cp:lastModifiedBy>Orlaith Duffy</cp:lastModifiedBy>
  <cp:revision>2</cp:revision>
  <cp:lastPrinted>2020-03-06T12:38:00Z</cp:lastPrinted>
  <dcterms:created xsi:type="dcterms:W3CDTF">2021-07-08T12:25:00Z</dcterms:created>
  <dcterms:modified xsi:type="dcterms:W3CDTF">2021-07-08T12:25:00Z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2021-06-28T16:32:34Z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198f83f5-56db-45da-aabe-ff526efc3fba</vt:lpwstr>
  </property>
  <property fmtid="{D5CDD505-2E9C-101B-9397-08002B2CF9AE}" pid="8" name="MSIP_Label_ea60d57e-af5b-4752-ac57-3e4f28ca11dc_ContentBits">
    <vt:lpwstr>0</vt:lpwstr>
  </property>
  <property fmtid="{D5CDD505-2E9C-101B-9397-08002B2CF9AE}" pid="9" name="ContentTypeId">
    <vt:lpwstr>0x0101005C450FD2C88D674EA774E64D92751309</vt:lpwstr>
  </property>
</Properties>
</file>